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ffffff" w:val="clear"/>
        <w:spacing w:after="120" w:line="240" w:lineRule="auto"/>
        <w:jc w:val="center"/>
        <w:rPr>
          <w:rFonts w:ascii="Times New Roman" w:cs="Times New Roman" w:eastAsia="Times New Roman" w:hAnsi="Times New Roman"/>
          <w:b w:val="1"/>
          <w:smallCaps w:val="1"/>
          <w:color w:val="00000a"/>
          <w:sz w:val="28"/>
          <w:szCs w:val="28"/>
        </w:rPr>
      </w:pPr>
      <w:r w:rsidDel="00000000" w:rsidR="00000000" w:rsidRPr="00000000">
        <w:rPr>
          <w:rtl w:val="0"/>
        </w:rPr>
      </w:r>
    </w:p>
    <w:p w:rsidR="00000000" w:rsidDel="00000000" w:rsidP="00000000" w:rsidRDefault="00000000" w:rsidRPr="00000000" w14:paraId="00000002">
      <w:pPr>
        <w:spacing w:after="120" w:line="240" w:lineRule="auto"/>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3">
      <w:pPr>
        <w:spacing w:after="120" w:line="240" w:lineRule="auto"/>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4">
      <w:pPr>
        <w:spacing w:after="120" w:line="240" w:lineRule="auto"/>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5">
      <w:pPr>
        <w:spacing w:after="120" w:line="240" w:lineRule="auto"/>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6">
      <w:pPr>
        <w:spacing w:after="120" w:line="240" w:lineRule="auto"/>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7">
      <w:pPr>
        <w:spacing w:after="120" w:line="240" w:lineRule="auto"/>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8">
      <w:pPr>
        <w:spacing w:after="120" w:line="240" w:lineRule="auto"/>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9">
      <w:pPr>
        <w:spacing w:after="120" w:line="240" w:lineRule="auto"/>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B">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C">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D">
      <w:pPr>
        <w:spacing w:after="120" w:line="240" w:lineRule="auto"/>
        <w:jc w:val="center"/>
        <w:rPr>
          <w:rFonts w:ascii="Times New Roman" w:cs="Times New Roman" w:eastAsia="Times New Roman" w:hAnsi="Times New Roman"/>
          <w:b w:val="1"/>
          <w:smallCaps w:val="1"/>
          <w:color w:val="000000"/>
          <w:sz w:val="28"/>
          <w:szCs w:val="28"/>
        </w:rPr>
      </w:pPr>
      <w:r w:rsidDel="00000000" w:rsidR="00000000" w:rsidRPr="00000000">
        <w:rPr>
          <w:rFonts w:ascii="Times New Roman" w:cs="Times New Roman" w:eastAsia="Times New Roman" w:hAnsi="Times New Roman"/>
          <w:b w:val="1"/>
          <w:smallCaps w:val="1"/>
          <w:color w:val="000000"/>
          <w:sz w:val="28"/>
          <w:szCs w:val="28"/>
          <w:rtl w:val="0"/>
        </w:rPr>
        <w:t xml:space="preserve">БІЛІМ БЕРУ БАҒДАРЛАМАСЫ БОЙЫНША </w:t>
      </w:r>
    </w:p>
    <w:p w:rsidR="00000000" w:rsidDel="00000000" w:rsidP="00000000" w:rsidRDefault="00000000" w:rsidRPr="00000000" w14:paraId="0000000E">
      <w:pPr>
        <w:spacing w:after="120" w:lin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smallCaps w:val="1"/>
          <w:color w:val="000000"/>
          <w:sz w:val="28"/>
          <w:szCs w:val="28"/>
          <w:rtl w:val="0"/>
        </w:rPr>
        <w:t xml:space="preserve">ҰСЫНЫС НЫСАНЫ</w:t>
      </w:r>
      <w:r w:rsidDel="00000000" w:rsidR="00000000" w:rsidRPr="00000000">
        <w:rPr>
          <w:rtl w:val="0"/>
        </w:rPr>
      </w:r>
    </w:p>
    <w:p w:rsidR="00000000" w:rsidDel="00000000" w:rsidP="00000000" w:rsidRDefault="00000000" w:rsidRPr="00000000" w14:paraId="0000000F">
      <w:pPr>
        <w:pBdr>
          <w:top w:space="0" w:sz="0" w:val="nil"/>
          <w:left w:space="0" w:sz="0" w:val="nil"/>
          <w:bottom w:color="4472c4" w:space="4" w:sz="4" w:val="single"/>
          <w:right w:space="0" w:sz="0" w:val="nil"/>
          <w:between w:space="0" w:sz="0" w:val="nil"/>
        </w:pBdr>
        <w:spacing w:after="120" w:before="200" w:line="240" w:lineRule="auto"/>
        <w:ind w:right="936"/>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 БАҒДАРЛАМАЛАРЫНЫҢ ДИЗАЙНЫ  </w:t>
      </w:r>
    </w:p>
    <w:p w:rsidR="00000000" w:rsidDel="00000000" w:rsidP="00000000" w:rsidRDefault="00000000" w:rsidRPr="00000000" w14:paraId="00000010">
      <w:pPr>
        <w:spacing w:after="120" w:line="240" w:lineRule="auto"/>
        <w:jc w:val="center"/>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11">
      <w:pPr>
        <w:spacing w:after="120" w:line="240" w:lineRule="auto"/>
        <w:jc w:val="center"/>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2023-2025 жылдарға бекітілді</w:t>
      </w:r>
    </w:p>
    <w:p w:rsidR="00000000" w:rsidDel="00000000" w:rsidP="00000000" w:rsidRDefault="00000000" w:rsidRPr="00000000" w14:paraId="00000012">
      <w:pPr>
        <w:spacing w:after="120" w:line="240" w:lineRule="auto"/>
        <w:jc w:val="center"/>
        <w:rPr>
          <w:rFonts w:ascii="Times New Roman" w:cs="Times New Roman" w:eastAsia="Times New Roman" w:hAnsi="Times New Roman"/>
          <w:i w:val="1"/>
          <w:color w:val="00000a"/>
          <w:sz w:val="28"/>
          <w:szCs w:val="28"/>
        </w:rPr>
      </w:pPr>
      <w:r w:rsidDel="00000000" w:rsidR="00000000" w:rsidRPr="00000000">
        <w:rPr>
          <w:rtl w:val="0"/>
        </w:rPr>
      </w:r>
    </w:p>
    <w:p w:rsidR="00000000" w:rsidDel="00000000" w:rsidP="00000000" w:rsidRDefault="00000000" w:rsidRPr="00000000" w14:paraId="00000013">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4">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5">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6">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7">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8">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9">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A">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B">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C">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D">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E">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F">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0">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1">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2e75b5"/>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e75b5"/>
          <w:sz w:val="28"/>
          <w:szCs w:val="28"/>
          <w:u w:val="none"/>
          <w:shd w:fill="auto" w:val="clear"/>
          <w:vertAlign w:val="baseline"/>
          <w:rtl w:val="0"/>
        </w:rPr>
        <w:t xml:space="preserve">Мазмұны</w:t>
      </w:r>
    </w:p>
    <w:p w:rsidR="00000000" w:rsidDel="00000000" w:rsidP="00000000" w:rsidRDefault="00000000" w:rsidRPr="00000000" w14:paraId="00000022">
      <w:pPr>
        <w:spacing w:after="120" w:line="240" w:lineRule="auto"/>
        <w:rPr>
          <w:rFonts w:ascii="Times New Roman" w:cs="Times New Roman" w:eastAsia="Times New Roman" w:hAnsi="Times New Roman"/>
          <w:sz w:val="28"/>
          <w:szCs w:val="28"/>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w:instrText>
            <w:fldChar w:fldCharType="separate"/>
          </w:r>
          <w:hyperlink w:anchor="_heading=h.30j0zll">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 Жалпы ақпарат</w:t>
            </w:r>
          </w:hyperlink>
          <w:hyperlink w:anchor="_heading=h.30j0zll">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w:t>
            </w:r>
          </w:hyperlink>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fob9te">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 Бағдарламаның негіздемесі</w:t>
            </w:r>
          </w:hyperlink>
          <w:hyperlink w:anchor="_heading=h.1fob9te">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6</w:t>
            </w:r>
          </w:hyperlink>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znysh7">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 Мұғалімдердің кәсіби құзіреттіліктері</w:t>
            </w:r>
          </w:hyperlink>
          <w:hyperlink w:anchor="_heading=h.3znysh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6</w:t>
            </w:r>
          </w:hyperlink>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tyjcwt">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 Бағдарлама құрылымы және оқу нәтижелері</w:t>
            </w:r>
          </w:hyperlink>
          <w:hyperlink w:anchor="_heading=h.tyjcwt">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w:t>
            </w:r>
          </w:hyperlink>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75"/>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1t3h5sf">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4.1. Бағдарлама құрылымы</w:t>
            </w:r>
          </w:hyperlink>
          <w:hyperlink w:anchor="_heading=h.1t3h5sf">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w:t>
            </w:r>
          </w:hyperlink>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75"/>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4d34og8">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4.2. Прогресс</w:t>
            </w:r>
          </w:hyperlink>
          <w:hyperlink w:anchor="_heading=h.4d34og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28</w:t>
            </w:r>
          </w:hyperlink>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75"/>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2s8eyo1">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4.3 Білім беру бағдарламасын сәтті аяқтауға қойылатын талаптар</w:t>
            </w:r>
          </w:hyperlink>
          <w:hyperlink w:anchor="_heading=h.2s8eyo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30</w:t>
            </w:r>
          </w:hyperlink>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7dp8vu">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 Магистранттардың жұмысына сипаттама</w:t>
            </w:r>
          </w:hyperlink>
          <w:hyperlink w:anchor="_heading=h.17dp8vu">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30</w:t>
            </w:r>
          </w:hyperlink>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lnxbz9">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 Баға/бағалау әдістері</w:t>
            </w:r>
          </w:hyperlink>
          <w:hyperlink w:anchor="_heading=h.lnxbz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31</w:t>
            </w:r>
          </w:hyperlink>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75"/>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35nkun2">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6.1 Бағалау</w:t>
            </w:r>
          </w:hyperlink>
          <w:hyperlink w:anchor="_heading=h.35nkun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31</w:t>
            </w:r>
          </w:hyperlink>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75"/>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1ksv4uv">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6.2 Сыртқы бағалау</w:t>
            </w:r>
          </w:hyperlink>
          <w:hyperlink w:anchor="_heading=h.1ksv4uv">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32</w:t>
            </w:r>
          </w:hyperlink>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4sinio">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 Оқытушы-профессорлық құрамға қойылатын талаптар</w:t>
            </w:r>
          </w:hyperlink>
          <w:hyperlink w:anchor="_heading=h.44sinio">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34</w:t>
            </w:r>
          </w:hyperlink>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75"/>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2jxsxqh">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7.1 Оқытушы-профессорлық құрамға қойылатын талаптар</w:t>
            </w:r>
          </w:hyperlink>
          <w:hyperlink w:anchor="_heading=h.2jxsxqh">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34</w:t>
            </w:r>
          </w:hyperlink>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75"/>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z337ya">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7.2 Қосымша талап етілетін оқытушы-профессорлық құрам</w:t>
            </w:r>
          </w:hyperlink>
          <w:hyperlink w:anchor="_heading=h.z337ya">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34</w:t>
            </w:r>
          </w:hyperlink>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75"/>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3j2qqm3">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7.3 Оқытушы-профессорлар құрамының біліктілігін арттыру қажеттілігі</w:t>
            </w:r>
          </w:hyperlink>
          <w:hyperlink w:anchor="_heading=h.3j2qqm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35</w:t>
            </w:r>
          </w:hyperlink>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75"/>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1y810tw">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7.4 Қосымша әкімшілік қызметкер қажеттілігі</w:t>
            </w:r>
          </w:hyperlink>
          <w:hyperlink w:anchor="_heading=h.1y810tw">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35</w:t>
            </w:r>
          </w:hyperlink>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i7ojhp">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 Ресурстар</w:t>
            </w:r>
          </w:hyperlink>
          <w:hyperlink w:anchor="_heading=h.4i7ojhp">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35</w:t>
            </w:r>
          </w:hyperlink>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75"/>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2xcytpi">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8.1.  Кітапхана ресурсы</w:t>
            </w:r>
          </w:hyperlink>
          <w:hyperlink w:anchor="_heading=h.2xcytpi">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35</w:t>
            </w:r>
          </w:hyperlink>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75"/>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1ci93xb">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8.2. IT-ресурстар</w:t>
            </w:r>
          </w:hyperlink>
          <w:hyperlink w:anchor="_heading=h.1ci93xb">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35</w:t>
            </w:r>
          </w:hyperlink>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75"/>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3whwml4">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8.3 Инфрақұрылым</w:t>
            </w:r>
          </w:hyperlink>
          <w:hyperlink w:anchor="_heading=h.3whwml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36</w:t>
            </w:r>
          </w:hyperlink>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bn6wsx">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 Қосымша ақпарат</w:t>
            </w:r>
          </w:hyperlink>
          <w:hyperlink w:anchor="_heading=h.2bn6wsx">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36</w:t>
            </w:r>
          </w:hyperlink>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75"/>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qsh70q">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9.1 Қосымша материалдар</w:t>
            </w:r>
          </w:hyperlink>
          <w:hyperlink w:anchor="_heading=h.qsh70q">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36</w:t>
            </w:r>
          </w:hyperlink>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75"/>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3as4poj">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9.2 Электрондық оқыту</w:t>
            </w:r>
          </w:hyperlink>
          <w:hyperlink w:anchor="_heading=h.3as4poj">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37</w:t>
            </w:r>
          </w:hyperlink>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pxezwc">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10. Бекіту</w:t>
            </w:r>
          </w:hyperlink>
          <w:hyperlink w:anchor="_heading=h.1pxezwc">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38</w:t>
            </w:r>
          </w:hyperlink>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9x2ik5">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1-ҚОСЫМША:</w:t>
            </w:r>
          </w:hyperlink>
          <w:hyperlink w:anchor="_heading=h.49x2ik5">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Білім беру бағдарламасының негізгі қағидаттары</w:t>
            </w:r>
          </w:hyperlink>
          <w:hyperlink w:anchor="_heading=h.49x2ik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39</w:t>
            </w:r>
          </w:hyperlink>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p2csry">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Әдебиеттер тізімі:</w:t>
            </w:r>
          </w:hyperlink>
          <w:hyperlink w:anchor="_heading=h.2p2csry">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50</w:t>
            </w:r>
          </w:hyperlink>
          <w:r w:rsidDel="00000000" w:rsidR="00000000" w:rsidRPr="00000000">
            <w:rPr>
              <w:rtl w:val="0"/>
            </w:rPr>
          </w:r>
        </w:p>
        <w:p w:rsidR="00000000" w:rsidDel="00000000" w:rsidP="00000000" w:rsidRDefault="00000000" w:rsidRPr="00000000" w14:paraId="0000003D">
          <w:pPr>
            <w:spacing w:after="120" w:line="240" w:lineRule="auto"/>
            <w:rPr>
              <w:rFonts w:ascii="Times New Roman" w:cs="Times New Roman" w:eastAsia="Times New Roman" w:hAnsi="Times New Roman"/>
              <w:b w:val="1"/>
              <w:sz w:val="28"/>
              <w:szCs w:val="28"/>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E">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F">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0">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1">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2">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3">
      <w:pPr>
        <w:spacing w:after="120" w:line="240" w:lineRule="auto"/>
        <w:jc w:val="center"/>
        <w:rPr>
          <w:rFonts w:ascii="Times New Roman" w:cs="Times New Roman" w:eastAsia="Times New Roman" w:hAnsi="Times New Roman"/>
          <w:b w:val="1"/>
          <w:sz w:val="28"/>
          <w:szCs w:val="28"/>
        </w:rPr>
      </w:pPr>
      <w:bookmarkStart w:colFirst="0" w:colLast="0" w:name="_heading=h.gjdgxs" w:id="0"/>
      <w:bookmarkEnd w:id="0"/>
      <w:r w:rsidDel="00000000" w:rsidR="00000000" w:rsidRPr="00000000">
        <w:rPr>
          <w:rtl w:val="0"/>
        </w:rPr>
      </w:r>
    </w:p>
    <w:p w:rsidR="00000000" w:rsidDel="00000000" w:rsidP="00000000" w:rsidRDefault="00000000" w:rsidRPr="00000000" w14:paraId="00000044">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5">
      <w:pPr>
        <w:pStyle w:val="Heading1"/>
        <w:spacing w:after="120" w:before="0" w:line="240" w:lineRule="auto"/>
        <w:rPr>
          <w:rFonts w:ascii="Times New Roman" w:cs="Times New Roman" w:eastAsia="Times New Roman" w:hAnsi="Times New Roman"/>
          <w:sz w:val="28"/>
          <w:szCs w:val="28"/>
        </w:rPr>
      </w:pPr>
      <w:bookmarkStart w:colFirst="0" w:colLast="0" w:name="_heading=h.30j0zll" w:id="1"/>
      <w:bookmarkEnd w:id="1"/>
      <w:r w:rsidDel="00000000" w:rsidR="00000000" w:rsidRPr="00000000">
        <w:rPr>
          <w:rFonts w:ascii="Times New Roman" w:cs="Times New Roman" w:eastAsia="Times New Roman" w:hAnsi="Times New Roman"/>
          <w:sz w:val="28"/>
          <w:szCs w:val="28"/>
          <w:rtl w:val="0"/>
        </w:rPr>
        <w:t xml:space="preserve">1. Жалпы ақпарат</w:t>
      </w:r>
    </w:p>
    <w:p w:rsidR="00000000" w:rsidDel="00000000" w:rsidP="00000000" w:rsidRDefault="00000000" w:rsidRPr="00000000" w14:paraId="00000046">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
        <w:tblW w:w="9152.0" w:type="dxa"/>
        <w:jc w:val="left"/>
        <w:tblLayout w:type="fixed"/>
        <w:tblLook w:val="0400"/>
      </w:tblPr>
      <w:tblGrid>
        <w:gridCol w:w="2632"/>
        <w:gridCol w:w="6520"/>
        <w:tblGridChange w:id="0">
          <w:tblGrid>
            <w:gridCol w:w="2632"/>
            <w:gridCol w:w="6520"/>
          </w:tblGrid>
        </w:tblGridChange>
      </w:tblGrid>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47">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1.1. Білім беру бағдарламасының атауы</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48">
            <w:pPr>
              <w:tabs>
                <w:tab w:val="left" w:leader="none" w:pos="709"/>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ОҚЫТУ БАҒДАРЛАМАЛАРЫНЫҢ ДИЗАЙНЫ</w:t>
            </w:r>
          </w:p>
        </w:tc>
      </w:tr>
      <w:tr>
        <w:trPr>
          <w:cantSplit w:val="0"/>
          <w:trHeight w:val="3285"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49">
            <w:pPr>
              <w:tabs>
                <w:tab w:val="left" w:leader="none" w:pos="709"/>
              </w:tabs>
              <w:spacing w:after="12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1.2. Білім беру бағдарламасын әзірлеу бойынша топ</w:t>
            </w:r>
          </w:p>
        </w:tc>
        <w:tc>
          <w:tcPr>
            <w:tcBorders>
              <w:top w:color="000000" w:space="0" w:sz="8" w:val="single"/>
              <w:left w:color="bfbfbf" w:space="0" w:sz="8" w:val="single"/>
              <w:bottom w:color="000000" w:space="0" w:sz="8" w:val="single"/>
              <w:right w:color="000000" w:space="0" w:sz="8" w:val="single"/>
            </w:tcBorders>
            <w:vAlign w:val="center"/>
          </w:tcPr>
          <w:p w:rsidR="00000000" w:rsidDel="00000000" w:rsidP="00000000" w:rsidRDefault="00000000" w:rsidRPr="00000000" w14:paraId="0000004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 </w:t>
            </w:r>
            <w:r w:rsidDel="00000000" w:rsidR="00000000" w:rsidRPr="00000000">
              <w:rPr>
                <w:rtl w:val="0"/>
              </w:rPr>
            </w:r>
          </w:p>
          <w:tbl>
            <w:tblPr>
              <w:tblStyle w:val="Table2"/>
              <w:tblW w:w="6335.0" w:type="dxa"/>
              <w:jc w:val="left"/>
              <w:tblLayout w:type="fixed"/>
              <w:tblLook w:val="0400"/>
            </w:tblPr>
            <w:tblGrid>
              <w:gridCol w:w="3225"/>
              <w:gridCol w:w="3110"/>
              <w:tblGridChange w:id="0">
                <w:tblGrid>
                  <w:gridCol w:w="3225"/>
                  <w:gridCol w:w="311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4B">
                  <w:pPr>
                    <w:tabs>
                      <w:tab w:val="left" w:leader="none" w:pos="709"/>
                    </w:tabs>
                    <w:spacing w:after="12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Жетекші университет</w:t>
                  </w:r>
                </w:p>
              </w:tc>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4C">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Қатысушы университеттер</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D">
                  <w:pPr>
                    <w:tabs>
                      <w:tab w:val="left" w:leader="none" w:pos="709"/>
                    </w:tabs>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Семей қ. Шәкәрім атындағы Мемлекеттік университеті </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E">
                  <w:pPr>
                    <w:tabs>
                      <w:tab w:val="left" w:leader="none" w:pos="709"/>
                    </w:tabs>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Қазақ ұлттық қыздар педагогикалық университеті </w:t>
                  </w:r>
                </w:p>
                <w:p w:rsidR="00000000" w:rsidDel="00000000" w:rsidP="00000000" w:rsidRDefault="00000000" w:rsidRPr="00000000" w14:paraId="0000004F">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І. Жансүгіров атындағы Жетісу университеті</w:t>
                  </w:r>
                  <w:r w:rsidDel="00000000" w:rsidR="00000000" w:rsidRPr="00000000">
                    <w:rPr>
                      <w:rtl w:val="0"/>
                    </w:rPr>
                  </w:r>
                </w:p>
              </w:tc>
            </w:tr>
          </w:tbl>
          <w:p w:rsidR="00000000" w:rsidDel="00000000" w:rsidP="00000000" w:rsidRDefault="00000000" w:rsidRPr="00000000" w14:paraId="00000050">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rHeight w:val="2565"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1">
            <w:pPr>
              <w:tabs>
                <w:tab w:val="left" w:leader="none" w:pos="709"/>
              </w:tabs>
              <w:spacing w:after="12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1.3. Білім беру бағдарламасының типі </w:t>
            </w:r>
          </w:p>
          <w:p w:rsidR="00000000" w:rsidDel="00000000" w:rsidP="00000000" w:rsidRDefault="00000000" w:rsidRPr="00000000" w14:paraId="00000052">
            <w:pPr>
              <w:tabs>
                <w:tab w:val="left" w:leader="none" w:pos="709"/>
              </w:tabs>
              <w:spacing w:after="12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53">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(Ұлттық біліктілік шеңберіне сәйкес)</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 ДӘРЕЖЕСІ</w:t>
            </w:r>
          </w:p>
          <w:p w:rsidR="00000000" w:rsidDel="00000000" w:rsidP="00000000" w:rsidRDefault="00000000" w:rsidRPr="00000000" w14:paraId="00000055">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Деңгей 7</w:t>
            </w:r>
          </w:p>
          <w:p w:rsidR="00000000" w:rsidDel="00000000" w:rsidP="00000000" w:rsidRDefault="00000000" w:rsidRPr="00000000" w14:paraId="00000056">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57">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58">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59">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5A">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B">
            <w:pPr>
              <w:tabs>
                <w:tab w:val="left" w:leader="none" w:pos="709"/>
              </w:tabs>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1.4. Жалпы академиялық кредиттер саны</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C">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120 </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D">
            <w:pPr>
              <w:tabs>
                <w:tab w:val="left" w:leader="none" w:pos="709"/>
              </w:tabs>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1.5. Оқу түрі</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E">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күндізгі оқыту</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F">
            <w:pPr>
              <w:tabs>
                <w:tab w:val="left" w:leader="none" w:pos="709"/>
              </w:tabs>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1.6. Бағдарламаның болжалды ұзақтығы </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60">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 2 жыл </w:t>
            </w:r>
            <w:r w:rsidDel="00000000" w:rsidR="00000000" w:rsidRPr="00000000">
              <w:rPr>
                <w:rtl w:val="0"/>
              </w:rPr>
            </w:r>
          </w:p>
        </w:tc>
      </w:tr>
      <w:tr>
        <w:trPr>
          <w:cantSplit w:val="0"/>
          <w:trHeight w:val="610"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61">
            <w:pPr>
              <w:tabs>
                <w:tab w:val="left" w:leader="none" w:pos="709"/>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1.7. Білім беру бағдарламасының қысқаша сипаттамасы</w:t>
              <w:br w:type="textWrapping"/>
            </w:r>
            <w:r w:rsidDel="00000000" w:rsidR="00000000" w:rsidRPr="00000000">
              <w:rPr>
                <w:rFonts w:ascii="Times New Roman" w:cs="Times New Roman" w:eastAsia="Times New Roman" w:hAnsi="Times New Roman"/>
                <w:sz w:val="28"/>
                <w:szCs w:val="28"/>
                <w:rtl w:val="0"/>
              </w:rPr>
              <w:t xml:space="preserve">Білім бағдарламасының мақсаттары мен міндеттері</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62">
            <w:pPr>
              <w:tabs>
                <w:tab w:val="left" w:leader="none" w:pos="709"/>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Бұл білім беру бағдарламасы (ББ) </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Fonts w:ascii="Times New Roman" w:cs="Times New Roman" w:eastAsia="Times New Roman" w:hAnsi="Times New Roman"/>
                <w:sz w:val="28"/>
                <w:szCs w:val="28"/>
                <w:rtl w:val="0"/>
              </w:rPr>
              <w:t xml:space="preserve">Оқыту бағдарламаларының дизайы» </w:t>
            </w:r>
            <w:r w:rsidDel="00000000" w:rsidR="00000000" w:rsidRPr="00000000">
              <w:rPr>
                <w:rFonts w:ascii="Times New Roman" w:cs="Times New Roman" w:eastAsia="Times New Roman" w:hAnsi="Times New Roman"/>
                <w:color w:val="000000"/>
                <w:sz w:val="28"/>
                <w:szCs w:val="28"/>
                <w:rtl w:val="0"/>
              </w:rPr>
              <w:t xml:space="preserve">ұлттық білім беру бағдарламасы болып табылады, ол қазақстандық университеттермен бірлесіп және халықаралық консультанттарды тарту арқылы әзірленген. Ұлттық оқу бағдарламасының сипатына байланысты оқу жоспарындағы сипаттау мәтіндері нақты ақпаратты қамтымайды, бірақ жалпы педагогикалық принциптер мен қиылысатын тақырыптарға баса назар аударады (сонымен қатар 1-қосымшаны қараңыз). Мысалы, әдістемелер мен бағалаулардың егжей-тегжейлі сипаттамасы университеттердің іске асыру жоспарларында институционалдық және аймақтық ерекше жағдайларды ескере отырып айқындалатын болады.</w:t>
            </w:r>
          </w:p>
          <w:p w:rsidR="00000000" w:rsidDel="00000000" w:rsidP="00000000" w:rsidRDefault="00000000" w:rsidRPr="00000000" w14:paraId="00000063">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 (ББ) «Оқыту бағдарламаларының дизайны» – бұл әртүрлі білім деңгейлерінде оқу бағдарламаларын жобалауға маманданғысы келетін мұғалімдер мен басқа мамандарға арналған магистрлік деңгей бағдарламасы. ББ педагогикалық компоненттен (20 академиялық кредит), пәндік компоненттен (68 академиялық кредит) және ғылыми-зерттеу компонентінен, соның ішінде магистрлік диссертациядан (32 академиялық кредит) тұрады.</w:t>
            </w:r>
          </w:p>
          <w:p w:rsidR="00000000" w:rsidDel="00000000" w:rsidP="00000000" w:rsidRDefault="00000000" w:rsidRPr="00000000" w14:paraId="0000006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ББ 5 модульден тұрады: «Жалпы білім беру», «Қазіргі заманғы оқыту тұжырымдамалары мен үлгілері білім беруді жобалаудың негізі ретінде», «Білім беру қызмет ретінде», «Білім беру бағдарламаларын жобалау», «Магистранттың  зерттеу жұмысы», соның ішінде магистрлік диссертация.</w:t>
            </w:r>
          </w:p>
          <w:p w:rsidR="00000000" w:rsidDel="00000000" w:rsidP="00000000" w:rsidRDefault="00000000" w:rsidRPr="00000000" w14:paraId="00000065">
            <w:pPr>
              <w:shd w:fill="ffffff" w:val="clea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Бағдарлама педагогикалық жобалаудың принциптері, үлгілері, мүмкіндіктері мен шектеулері, қазіргі әдістемелік әзірлемелер туралы заманауи идеяларды ескере отырып, білім беру бағдарламаларын, сондай-ақ жеке оқу курстары мен материалдарын әзірлеуге және енгізуге қабілетті мамандарды дайындайды. Бағдарлама түлектері еңбек нарығындағы сұранысты зерттей алады, құзыреттілік карталарын құрастыра алады және олардың негізінде әртүрлі салалар мен деңгейлер бойынша білім беру бағдарламаларын әзірлей алады: мектеп, жоғары, қосымша және т.б. Олар сонымен қатар білім беру бағдарламаларының тиімділігін және оқушылардың оқу жетістіктерінің нәтижелерін бағалай алады.</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66">
            <w:pPr>
              <w:tabs>
                <w:tab w:val="left" w:leader="none" w:pos="709"/>
              </w:tabs>
              <w:spacing w:after="12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1.8 Білім беру бағдарламасының негізгі қағидалары</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Құзыреттілікке негізделген педагогикалық білім беру: </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Педагогтың құзыреттілігі педагогика саласындағы және оның пәндік саласындағы құзіреттілігін әр түрлі қызмет жағдайында оқытудың теориялық және практикалық құзыреттілігімен біріктіреді. Мұғалім өз пәніне қажетті білім мен дағдыға ие, сондықтан бір пәнді оқитын жастар мен ересектерге білім беріп, бағыт-бағдар бере алады.</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Педагогтың құзыреттілігі жоспарлауға, бағыттауға, оқытуға және бағалауға бағытталған. Сондықтан мұғалімнің оқыту және құзыреттіліктерін дамыту бойынша жеткілікті теориялық білімі болуы керек. Сонымен қатар, бүгінгі еңбек ету саласында ынтымақтастық пен байланыс құруға, дағдыларды дамытуға, өзінің және айналасындағылардың әл-ауқатын қолдау мен сақтауға баса назар аударылады.</w:t>
            </w:r>
          </w:p>
          <w:p w:rsidR="00000000" w:rsidDel="00000000" w:rsidP="00000000" w:rsidRDefault="00000000" w:rsidRPr="00000000" w14:paraId="0000006B">
            <w:pPr>
              <w:tabs>
                <w:tab w:val="left" w:leader="none" w:pos="709"/>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Педагогтың құзыреттілігіне еңбек нарығындағы, білім беру құрылымындағы, жалпы қоғамдағы өзгерістер әсер етеді; осы элементтердің барлығы мұғалім жұмысының қарқынды сипатын көрсетеді. Жұмыс жағдайында болатын түрлі құбылмалы өзгерістер мұғалімнің өз қызметін бағалай алу мен реттей алу қабілетіне көңіл аудартады. Өзін-өзі бағалау дағдысы кәсіби тұлғаны дамытудың маңызды бөлігі болып табылады. Мұғалімдер үнемі құндылықтарға негізделген шешімдер қабылдайды, бұл кәсіби этика мәселелерін қарастыру қажетті кәсіби дағдылардың бірі екенін білдіреді. Өзгерістер сарапшылық білімді дамытуды, үйрену қабілетін, сондай-ақ реформалау және қоғамдағы жұмыс істеу әдістерін жаңартып отыруды талап етеді.</w:t>
            </w:r>
          </w:p>
          <w:p w:rsidR="00000000" w:rsidDel="00000000" w:rsidP="00000000" w:rsidRDefault="00000000" w:rsidRPr="00000000" w14:paraId="0000006C">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Құзыреттілікке негізделген педагогикалық білім беру бағдарламасы. </w:t>
            </w:r>
          </w:p>
          <w:p w:rsidR="00000000" w:rsidDel="00000000" w:rsidP="00000000" w:rsidRDefault="00000000" w:rsidRPr="00000000" w14:paraId="0000006D">
            <w:pPr>
              <w:tabs>
                <w:tab w:val="left" w:leader="none" w:pos="709"/>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Құзыреттілікке негізделген педагогикалық білім беру бағдарламасы үш бөліктен тұрады: </w:t>
            </w:r>
            <w:r w:rsidDel="00000000" w:rsidR="00000000" w:rsidRPr="00000000">
              <w:rPr>
                <w:rFonts w:ascii="Times New Roman" w:cs="Times New Roman" w:eastAsia="Times New Roman" w:hAnsi="Times New Roman"/>
                <w:sz w:val="28"/>
                <w:szCs w:val="28"/>
                <w:rtl w:val="0"/>
              </w:rPr>
              <w:t xml:space="preserve">1) педагогикалық компонент, 2) пәндік компонент, 3) зерттеу компоненті.</w:t>
            </w:r>
            <w:r w:rsidDel="00000000" w:rsidR="00000000" w:rsidRPr="00000000">
              <w:rPr>
                <w:rFonts w:ascii="Times New Roman" w:cs="Times New Roman" w:eastAsia="Times New Roman" w:hAnsi="Times New Roman"/>
                <w:color w:val="000000"/>
                <w:sz w:val="28"/>
                <w:szCs w:val="28"/>
                <w:rtl w:val="0"/>
              </w:rPr>
              <w:t xml:space="preserve"> Бұл құрылымдардың әрқайсысы модульдер мен тиісті курстардан құралады. Курстардың оқыту нәтижесі оқыту жұмысында қажетті құзыреттіліктерді сипаттайды және ҰБШ (ұлттық біліктілік шеңбері) жүйесінің алтыншы деңгейіне жатады.</w:t>
            </w:r>
          </w:p>
          <w:p w:rsidR="00000000" w:rsidDel="00000000" w:rsidP="00000000" w:rsidRDefault="00000000" w:rsidRPr="00000000" w14:paraId="0000006E">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Білім беру бағдарламасы келесі негізгі қағидаларға негізделеді:</w:t>
            </w:r>
          </w:p>
          <w:p w:rsidR="00000000" w:rsidDel="00000000" w:rsidP="00000000" w:rsidRDefault="00000000" w:rsidRPr="00000000" w14:paraId="0000006F">
            <w:pPr>
              <w:tabs>
                <w:tab w:val="left" w:leader="none" w:pos="709"/>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Құзыреттілік тәсіл;</w:t>
            </w:r>
          </w:p>
          <w:p w:rsidR="00000000" w:rsidDel="00000000" w:rsidP="00000000" w:rsidRDefault="00000000" w:rsidRPr="00000000" w14:paraId="00000070">
            <w:pPr>
              <w:tabs>
                <w:tab w:val="left" w:leader="none" w:pos="709"/>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Конструктивті келісім;</w:t>
            </w:r>
          </w:p>
          <w:p w:rsidR="00000000" w:rsidDel="00000000" w:rsidP="00000000" w:rsidRDefault="00000000" w:rsidRPr="00000000" w14:paraId="00000071">
            <w:pPr>
              <w:tabs>
                <w:tab w:val="left" w:leader="none" w:pos="709"/>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Студенттерге бағдарланған және белсенді оқытуды қолдайтын әдістер;</w:t>
            </w:r>
          </w:p>
          <w:p w:rsidR="00000000" w:rsidDel="00000000" w:rsidP="00000000" w:rsidRDefault="00000000" w:rsidRPr="00000000" w14:paraId="00000072">
            <w:pPr>
              <w:tabs>
                <w:tab w:val="left" w:leader="none" w:pos="709"/>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Зерттеуге негізделген оқыту;</w:t>
            </w:r>
          </w:p>
          <w:p w:rsidR="00000000" w:rsidDel="00000000" w:rsidP="00000000" w:rsidRDefault="00000000" w:rsidRPr="00000000" w14:paraId="00000073">
            <w:pPr>
              <w:tabs>
                <w:tab w:val="left" w:leader="none" w:pos="709"/>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Пәнаралық оқыту;</w:t>
            </w:r>
          </w:p>
          <w:p w:rsidR="00000000" w:rsidDel="00000000" w:rsidP="00000000" w:rsidRDefault="00000000" w:rsidRPr="00000000" w14:paraId="00000074">
            <w:pPr>
              <w:tabs>
                <w:tab w:val="left" w:leader="none" w:pos="709"/>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Инклюзиялық білім;</w:t>
            </w:r>
          </w:p>
          <w:p w:rsidR="00000000" w:rsidDel="00000000" w:rsidP="00000000" w:rsidRDefault="00000000" w:rsidRPr="00000000" w14:paraId="00000075">
            <w:pPr>
              <w:tabs>
                <w:tab w:val="left" w:leader="none" w:pos="709"/>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Педагогтардың кәсіби дамуы және өзгерістерді басқару;</w:t>
            </w:r>
          </w:p>
          <w:p w:rsidR="00000000" w:rsidDel="00000000" w:rsidP="00000000" w:rsidRDefault="00000000" w:rsidRPr="00000000" w14:paraId="00000076">
            <w:pPr>
              <w:tabs>
                <w:tab w:val="left" w:leader="none" w:pos="709"/>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(толығырақ ақпаратты Қосымшадан қараңыз)</w:t>
            </w:r>
          </w:p>
        </w:tc>
      </w:tr>
    </w:tbl>
    <w:p w:rsidR="00000000" w:rsidDel="00000000" w:rsidP="00000000" w:rsidRDefault="00000000" w:rsidRPr="00000000" w14:paraId="00000078">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9">
      <w:pPr>
        <w:pStyle w:val="Heading1"/>
        <w:spacing w:after="120" w:before="0" w:line="240" w:lineRule="auto"/>
        <w:jc w:val="both"/>
        <w:rPr>
          <w:rFonts w:ascii="Times New Roman" w:cs="Times New Roman" w:eastAsia="Times New Roman" w:hAnsi="Times New Roman"/>
          <w:sz w:val="28"/>
          <w:szCs w:val="28"/>
        </w:rPr>
      </w:pPr>
      <w:bookmarkStart w:colFirst="0" w:colLast="0" w:name="_heading=h.1fob9te" w:id="2"/>
      <w:bookmarkEnd w:id="2"/>
      <w:r w:rsidDel="00000000" w:rsidR="00000000" w:rsidRPr="00000000">
        <w:rPr>
          <w:rFonts w:ascii="Times New Roman" w:cs="Times New Roman" w:eastAsia="Times New Roman" w:hAnsi="Times New Roman"/>
          <w:sz w:val="28"/>
          <w:szCs w:val="28"/>
          <w:rtl w:val="0"/>
        </w:rPr>
        <w:t xml:space="preserve">2. Бағдарламаның негіздемесі</w:t>
      </w:r>
    </w:p>
    <w:p w:rsidR="00000000" w:rsidDel="00000000" w:rsidP="00000000" w:rsidRDefault="00000000" w:rsidRPr="00000000" w14:paraId="0000007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Дүниежүзілік банктің қолдауымен жүзеге асырылатын «Білім беруді жаңғырту» жобасы аясында университеттер халықаралық ынтымақтастықта студенттердің құзыреттіліктерінің жан-жақты дамуын қамтамасыз ететін құзыреттілікке негізделген білім беру қағидаттарына сәйкес мұғалімдерді оқытудың (30) білім беру бағдарламаларын қайта қарады. Сонымен қатар, студентке бағдарланған әдіс практикалық мысалдар, тәжірибелер мен тәжірибелерді ұсыну арқылы студенттерді мұғалімдік кәсіпке жақсырақ дайындайды, оларды болашақ педагогтар студенттердің әртүрлі қажеттіліктері мен әл-ауқатын ескере отырып, сынып жұмысына бере алады.</w:t>
      </w:r>
    </w:p>
    <w:p w:rsidR="00000000" w:rsidDel="00000000" w:rsidP="00000000" w:rsidRDefault="00000000" w:rsidRPr="00000000" w14:paraId="0000007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Жаңартылған бастауыш және орта білім беру талаптарын қанағаттандыру үшін мұғалімдердің кәсіби құзыреттілігін қайта бағалау және толықтыру қажет болды. Орта білім берудегі жаңа тәсілдер мұғалімдердің білімі мен түлектер профилінде көрініс табуы керек. Сонымен қатар, оқушылардың әртүрлі жалпы құзіреттіліктерін тиімдірек жақсарту үшін жаңартылған немесе жаңа білім беру бағдарламасының отыз (30) әзірленді – мұғалімдік қызметтегі ең маңыздысы. Қазақстандық білім беру жүйесі дамытуды көздеп отырған инклюзивтілік, пәнаралық байланыс сияқты кейбір маңызды педагогикалық ұстанымдар назарға алынды. Сонымен қатар, бұл білім беру бағдарламалары студенттердің ғылыми-зерттеу дағдыларын дамытуға баса назар аударады, осылайша олар қоғамдастықтың және бүкіл білім беру саласының дамуы үшін өз тәжірибесін және өз мектептерінің тәжірибесін үнемі талдап, бағалайтын тәжірибеші педагогтарға айналады.</w:t>
      </w:r>
    </w:p>
    <w:p w:rsidR="00000000" w:rsidDel="00000000" w:rsidP="00000000" w:rsidRDefault="00000000" w:rsidRPr="00000000" w14:paraId="0000007C">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D">
      <w:pPr>
        <w:pStyle w:val="Heading1"/>
        <w:spacing w:after="120" w:before="0" w:line="240" w:lineRule="auto"/>
        <w:jc w:val="both"/>
        <w:rPr>
          <w:rFonts w:ascii="Times New Roman" w:cs="Times New Roman" w:eastAsia="Times New Roman" w:hAnsi="Times New Roman"/>
          <w:b w:val="1"/>
          <w:sz w:val="28"/>
          <w:szCs w:val="28"/>
        </w:rPr>
      </w:pPr>
      <w:bookmarkStart w:colFirst="0" w:colLast="0" w:name="_heading=h.3znysh7" w:id="3"/>
      <w:bookmarkEnd w:id="3"/>
      <w:r w:rsidDel="00000000" w:rsidR="00000000" w:rsidRPr="00000000">
        <w:rPr>
          <w:rFonts w:ascii="Times New Roman" w:cs="Times New Roman" w:eastAsia="Times New Roman" w:hAnsi="Times New Roman"/>
          <w:sz w:val="28"/>
          <w:szCs w:val="28"/>
          <w:rtl w:val="0"/>
        </w:rPr>
        <w:t xml:space="preserve">3. Мұғалімдердің кәсіби құзіреттіліктері</w:t>
      </w:r>
      <w:r w:rsidDel="00000000" w:rsidR="00000000" w:rsidRPr="00000000">
        <w:rPr>
          <w:rtl w:val="0"/>
        </w:rPr>
      </w:r>
    </w:p>
    <w:p w:rsidR="00000000" w:rsidDel="00000000" w:rsidP="00000000" w:rsidRDefault="00000000" w:rsidRPr="00000000" w14:paraId="0000007E">
      <w:pPr>
        <w:tabs>
          <w:tab w:val="left" w:leader="none" w:pos="709"/>
        </w:tabs>
        <w:spacing w:after="120" w:line="240" w:lineRule="auto"/>
        <w:ind w:right="-2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Мұғалімдердің кәсіби құзыреттіліктері </w:t>
      </w:r>
      <w:r w:rsidDel="00000000" w:rsidR="00000000" w:rsidRPr="00000000">
        <w:rPr>
          <w:rFonts w:ascii="Times New Roman" w:cs="Times New Roman" w:eastAsia="Times New Roman" w:hAnsi="Times New Roman"/>
          <w:b w:val="1"/>
          <w:color w:val="000000"/>
          <w:sz w:val="28"/>
          <w:szCs w:val="28"/>
          <w:rtl w:val="0"/>
        </w:rPr>
        <w:t xml:space="preserve">педагогикалық құзыреттіліктер мен пәндік құзыреттіліктерден, сондай-ақ зерттеу құзыреттерден тұратын ретінде анықталады</w:t>
      </w:r>
      <w:r w:rsidDel="00000000" w:rsidR="00000000" w:rsidRPr="00000000">
        <w:rPr>
          <w:rFonts w:ascii="Times New Roman" w:cs="Times New Roman" w:eastAsia="Times New Roman" w:hAnsi="Times New Roman"/>
          <w:sz w:val="28"/>
          <w:szCs w:val="28"/>
          <w:rtl w:val="0"/>
        </w:rPr>
        <w:t xml:space="preserve">.</w:t>
      </w:r>
    </w:p>
    <w:tbl>
      <w:tblPr>
        <w:tblStyle w:val="Table3"/>
        <w:tblW w:w="9006.0" w:type="dxa"/>
        <w:jc w:val="left"/>
        <w:tblLayout w:type="fixed"/>
        <w:tblLook w:val="0400"/>
      </w:tblPr>
      <w:tblGrid>
        <w:gridCol w:w="9006"/>
        <w:tblGridChange w:id="0">
          <w:tblGrid>
            <w:gridCol w:w="9006"/>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7F">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3.1. </w:t>
            </w:r>
            <w:r w:rsidDel="00000000" w:rsidR="00000000" w:rsidRPr="00000000">
              <w:rPr>
                <w:rFonts w:ascii="Times New Roman" w:cs="Times New Roman" w:eastAsia="Times New Roman" w:hAnsi="Times New Roman"/>
                <w:b w:val="1"/>
                <w:sz w:val="28"/>
                <w:szCs w:val="28"/>
                <w:rtl w:val="0"/>
              </w:rPr>
              <w:t xml:space="preserve">Педагогикалық және  жалпы </w:t>
            </w:r>
            <w:r w:rsidDel="00000000" w:rsidR="00000000" w:rsidRPr="00000000">
              <w:rPr>
                <w:rFonts w:ascii="Times New Roman" w:cs="Times New Roman" w:eastAsia="Times New Roman" w:hAnsi="Times New Roman"/>
                <w:b w:val="1"/>
                <w:color w:val="000000"/>
                <w:sz w:val="28"/>
                <w:szCs w:val="28"/>
                <w:rtl w:val="0"/>
              </w:rPr>
              <w:t xml:space="preserve">қ</w:t>
            </w:r>
            <w:r w:rsidDel="00000000" w:rsidR="00000000" w:rsidRPr="00000000">
              <w:rPr>
                <w:rFonts w:ascii="Times New Roman" w:cs="Times New Roman" w:eastAsia="Times New Roman" w:hAnsi="Times New Roman"/>
                <w:b w:val="1"/>
                <w:sz w:val="28"/>
                <w:szCs w:val="28"/>
                <w:rtl w:val="0"/>
              </w:rPr>
              <w:t xml:space="preserve">ұзіреттілік салалары/oқу нәтижелері</w:t>
            </w:r>
            <w:r w:rsidDel="00000000" w:rsidR="00000000" w:rsidRPr="00000000">
              <w:rPr>
                <w:rFonts w:ascii="Times New Roman" w:cs="Times New Roman" w:eastAsia="Times New Roman" w:hAnsi="Times New Roman"/>
                <w:b w:val="1"/>
                <w:color w:val="000000"/>
                <w:sz w:val="28"/>
                <w:szCs w:val="28"/>
                <w:rtl w:val="0"/>
              </w:rPr>
              <w:t xml:space="preserve">     </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0">
            <w:pPr>
              <w:numPr>
                <w:ilvl w:val="0"/>
                <w:numId w:val="8"/>
              </w:numPr>
              <w:spacing w:after="120" w:line="240" w:lineRule="auto"/>
              <w:ind w:left="0"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Ғылыми ойлауға арналған құзіреттіліктер саласы </w:t>
            </w:r>
          </w:p>
          <w:p w:rsidR="00000000" w:rsidDel="00000000" w:rsidP="00000000" w:rsidRDefault="00000000" w:rsidRPr="00000000" w14:paraId="0000008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Магистранттар зерттеу іс-әрекеті барысында туындайтын мәселелерді шешу үшін қажетті зерттеу әдістерін қолдана алады. Магистранттар заманауи теория мен практиканың мүмкіндіктерін талдай алады. Магистранттар өз мамандығы бойынша ғылыми-зерттеу жұмыстарын ұйымдастырып, ғылыми-педагогикалық іс-әрекеттер жүргізе алады.</w:t>
            </w:r>
          </w:p>
          <w:p w:rsidR="00000000" w:rsidDel="00000000" w:rsidP="00000000" w:rsidRDefault="00000000" w:rsidRPr="00000000" w14:paraId="00000082">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3">
            <w:pPr>
              <w:numPr>
                <w:ilvl w:val="0"/>
                <w:numId w:val="8"/>
              </w:numPr>
              <w:spacing w:after="120" w:line="240" w:lineRule="auto"/>
              <w:ind w:left="0"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Коммуникация саласындағы құзіреттіліктер саласы</w:t>
            </w:r>
          </w:p>
          <w:p w:rsidR="00000000" w:rsidDel="00000000" w:rsidP="00000000" w:rsidRDefault="00000000" w:rsidRPr="00000000" w14:paraId="0000008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Магистранттар тұлғааралық және мәдениетаралық қарым-қатынаста шет тілінде ауызша және жазбаша қарым-қатынас жасай алады. Магистранттар алған тілдік дағдылар мен мәдениетаралық қарым-қатынас дағдыларын кәсіби қызметінде қолдана алады</w:t>
            </w:r>
          </w:p>
          <w:p w:rsidR="00000000" w:rsidDel="00000000" w:rsidP="00000000" w:rsidRDefault="00000000" w:rsidRPr="00000000" w14:paraId="0000008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6">
            <w:pPr>
              <w:numPr>
                <w:ilvl w:val="0"/>
                <w:numId w:val="8"/>
              </w:numPr>
              <w:spacing w:after="120" w:line="240" w:lineRule="auto"/>
              <w:ind w:left="0"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Басқару педагогикасы мен психологиясы саласындағы құзіреттіліктер саласы </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Магистранттар проблемалық педагогикалық және кәсіптік жағдаяттарға сыни талдау жүргізіп, жоғары оқу орындарының педагогикасының одан әрі даму бағыттарын анықтай алады. Магистранттар білім беру ұйымдарындағы оқу ортасы мен үдерісінің даму бағыттарын ұйымдастыруға, енгізуге, түзетуге және болжауға қабілетті. Магистранттар жеке тұлғаның психологиялық ерекшеліктерін ескере отырып, студенттері мен әріптестерін ынталандыру мақсатында оңтайлы көшбасшылық стилін өз мамандығында қолдана алады. Магистранттар сонымен қатар топтық және тұлғааралық процестерді, сондай-ақ педагогикалық іс-әрекет кезінде өзінің мінез-құлқын және басқа адамдардың мінез-құлқын басқара алады. Магистранттар заманауи әдістемелерді оқытушы ретінде оқу процесінің мазмұны мен формаларын жобалауда, оқу-әдістемелік материалдарды әзірлеу кезінде, сондай-ақ оқытудың интерактивті әдістерін таңдау және қолдану кезінде пайдалана алады.</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88">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3.2 Пәндік және жалпы құзыреттілік салалары/оқу нәтижелері</w:t>
            </w:r>
          </w:p>
        </w:tc>
      </w:tr>
      <w:tr>
        <w:trPr>
          <w:cantSplit w:val="0"/>
          <w:trHeight w:val="411" w:hRule="atLeast"/>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8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bookmarkStart w:colFirst="0" w:colLast="0" w:name="_heading=h.2et92p0" w:id="4"/>
            <w:bookmarkEnd w:id="4"/>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Білім беру ортасын зерттеу құзыретіліктер саласы</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Магистранттар білім саласындағы тенденцияларды талдайды және бағалайды. Магистранттар білім беру бағдарламаларын әзірлеуде экологиялық тәсілді қолданады және ғылыми зерттеулер мен тұрақты этика қағидаттарына сәйкес мүдделі тараптардың қажеттіліктерін зерттеуді сәтті ұйымдастырады.</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Білім беру бағдарламаларын әзірлеу құзыреттілігінің саласы</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Магистранттар әлеуметтік көзқарастар мен мотивацияны байланыстыратын және мақсатты аудиторияның әл-ауқатын сақтауға және жақсартуға, жаңа құндылықтарды жасауға, қолайлы және қауіпсіз білім беру ортасын қамтамасыз етуге және үнемі жақсартуға бағытталған әдістемелік тәсілдер мен принциптерге сәйкес білім беру бағдарламаларын жасай алады. .</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Үздіксіз білім беруді ұйымдастыру құзыретінің саласы</w:t>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Магистранттар өмір бойы білім алу принципін жүзеге асыру қажеттілігін түсінеді. Магистранттар әртүрлі жас деңгейлерінде оқу процесін ұйымдастыру дағдыларына ие және олар өз әсерін бағалай және көрсете алады.</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91">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3.3. Зерттеу компоненті: құзыреттілік салалары/оқу нәтижелері          </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2">
            <w:pPr>
              <w:numPr>
                <w:ilvl w:val="0"/>
                <w:numId w:val="8"/>
              </w:numPr>
              <w:spacing w:after="120" w:line="240" w:lineRule="auto"/>
              <w:ind w:left="0"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Зерттеуге арналған құзіреттіліктер саласы</w:t>
            </w:r>
          </w:p>
          <w:p w:rsidR="00000000" w:rsidDel="00000000" w:rsidP="00000000" w:rsidRDefault="00000000" w:rsidRPr="00000000" w14:paraId="0000009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Магистранттар зерттеудің құрылымы мен тәртібін жоспарлай алады және зерттеуді, талдауды, нәтижелерді жүйелеуді, сондай-ақ қорытынды жасауды және оларды дәлелдей алады. Магистранттар ғылыми баяндамаларды, жарияланымдарды және презентацияларды кәсіби түрде дайындауға, сондай-ақ оларды кәсіби қызметінде бөлісуге және пайдалануға қабілетті.</w:t>
            </w:r>
          </w:p>
        </w:tc>
      </w:tr>
    </w:tbl>
    <w:p w:rsidR="00000000" w:rsidDel="00000000" w:rsidP="00000000" w:rsidRDefault="00000000" w:rsidRPr="00000000" w14:paraId="00000094">
      <w:pPr>
        <w:spacing w:after="120" w:line="240" w:lineRule="auto"/>
        <w:rPr>
          <w:rFonts w:ascii="Times New Roman" w:cs="Times New Roman" w:eastAsia="Times New Roman" w:hAnsi="Times New Roman"/>
          <w:b w:val="1"/>
          <w:color w:val="0070c0"/>
          <w:sz w:val="28"/>
          <w:szCs w:val="28"/>
        </w:rPr>
      </w:pPr>
      <w:r w:rsidDel="00000000" w:rsidR="00000000" w:rsidRPr="00000000">
        <w:rPr>
          <w:rtl w:val="0"/>
        </w:rPr>
      </w:r>
    </w:p>
    <w:p w:rsidR="00000000" w:rsidDel="00000000" w:rsidP="00000000" w:rsidRDefault="00000000" w:rsidRPr="00000000" w14:paraId="00000095">
      <w:pPr>
        <w:pStyle w:val="Heading1"/>
        <w:spacing w:after="120" w:before="0" w:line="240" w:lineRule="auto"/>
        <w:rPr>
          <w:rFonts w:ascii="Times New Roman" w:cs="Times New Roman" w:eastAsia="Times New Roman" w:hAnsi="Times New Roman"/>
          <w:color w:val="9cc3e5"/>
          <w:sz w:val="28"/>
          <w:szCs w:val="28"/>
        </w:rPr>
      </w:pPr>
      <w:bookmarkStart w:colFirst="0" w:colLast="0" w:name="_heading=h.tyjcwt" w:id="5"/>
      <w:bookmarkEnd w:id="5"/>
      <w:r w:rsidDel="00000000" w:rsidR="00000000" w:rsidRPr="00000000">
        <w:rPr>
          <w:rFonts w:ascii="Times New Roman" w:cs="Times New Roman" w:eastAsia="Times New Roman" w:hAnsi="Times New Roman"/>
          <w:sz w:val="28"/>
          <w:szCs w:val="28"/>
          <w:rtl w:val="0"/>
        </w:rPr>
        <w:t xml:space="preserve">4. Бағдарлама құрылымы және оқу нәтижелері</w:t>
      </w:r>
      <w:r w:rsidDel="00000000" w:rsidR="00000000" w:rsidRPr="00000000">
        <w:rPr>
          <w:rtl w:val="0"/>
        </w:rPr>
      </w:r>
    </w:p>
    <w:p w:rsidR="00000000" w:rsidDel="00000000" w:rsidP="00000000" w:rsidRDefault="00000000" w:rsidRPr="00000000" w14:paraId="00000096">
      <w:pPr>
        <w:spacing w:after="120" w:line="240" w:lineRule="auto"/>
        <w:jc w:val="both"/>
        <w:rPr>
          <w:rFonts w:ascii="Times New Roman" w:cs="Times New Roman" w:eastAsia="Times New Roman" w:hAnsi="Times New Roman"/>
          <w:sz w:val="28"/>
          <w:szCs w:val="28"/>
        </w:rPr>
      </w:pPr>
      <w:bookmarkStart w:colFirst="0" w:colLast="0" w:name="_heading=h.3dy6vkm" w:id="6"/>
      <w:bookmarkEnd w:id="6"/>
      <w:r w:rsidDel="00000000" w:rsidR="00000000" w:rsidRPr="00000000">
        <w:rPr>
          <w:rFonts w:ascii="Times New Roman" w:cs="Times New Roman" w:eastAsia="Times New Roman" w:hAnsi="Times New Roman"/>
          <w:sz w:val="28"/>
          <w:szCs w:val="28"/>
          <w:rtl w:val="0"/>
        </w:rPr>
        <w:t xml:space="preserve">Мұғалімнің кәсіби құзыреттіліктері </w:t>
      </w:r>
      <w:r w:rsidDel="00000000" w:rsidR="00000000" w:rsidRPr="00000000">
        <w:rPr>
          <w:rFonts w:ascii="Times New Roman" w:cs="Times New Roman" w:eastAsia="Times New Roman" w:hAnsi="Times New Roman"/>
          <w:b w:val="1"/>
          <w:sz w:val="28"/>
          <w:szCs w:val="28"/>
          <w:rtl w:val="0"/>
        </w:rPr>
        <w:t xml:space="preserve">педагогикалық құзыреттіліктер мен пәндік құзыреттіліктерден, сондай-ақ жалпы құзыреттерден тұратын ретінде анықталады</w:t>
      </w:r>
      <w:r w:rsidDel="00000000" w:rsidR="00000000" w:rsidRPr="00000000">
        <w:rPr>
          <w:rFonts w:ascii="Times New Roman" w:cs="Times New Roman" w:eastAsia="Times New Roman" w:hAnsi="Times New Roman"/>
          <w:sz w:val="28"/>
          <w:szCs w:val="28"/>
          <w:rtl w:val="0"/>
        </w:rPr>
        <w:t xml:space="preserve">. Сонымен, білім беру бағдарламасы үш құрамдас бөліктен тұрады: 1) Педагогикалық компонент, 2) Пәндік компонент және 3) Зерттеу компоненті. Құзыреттілік салалары әрбір құрамдас бойынша жеке анықталды (3 қараңыз).</w:t>
      </w:r>
    </w:p>
    <w:tbl>
      <w:tblPr>
        <w:tblStyle w:val="Table4"/>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02"/>
        <w:gridCol w:w="6214"/>
        <w:tblGridChange w:id="0">
          <w:tblGrid>
            <w:gridCol w:w="2802"/>
            <w:gridCol w:w="6214"/>
          </w:tblGrid>
        </w:tblGridChange>
      </w:tblGrid>
      <w:tr>
        <w:trPr>
          <w:cantSplit w:val="0"/>
          <w:trHeight w:val="425" w:hRule="atLeast"/>
          <w:tblHeader w:val="0"/>
        </w:trPr>
        <w:tc>
          <w:tcPr>
            <w:shd w:fill="d9d9d9" w:val="clear"/>
          </w:tcPr>
          <w:p w:rsidR="00000000" w:rsidDel="00000000" w:rsidP="00000000" w:rsidRDefault="00000000" w:rsidRPr="00000000" w14:paraId="0000009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Компоненттер</w:t>
            </w:r>
            <w:r w:rsidDel="00000000" w:rsidR="00000000" w:rsidRPr="00000000">
              <w:rPr>
                <w:rtl w:val="0"/>
              </w:rPr>
            </w:r>
          </w:p>
        </w:tc>
        <w:tc>
          <w:tcPr>
            <w:shd w:fill="d9d9d9" w:val="clear"/>
          </w:tcPr>
          <w:p w:rsidR="00000000" w:rsidDel="00000000" w:rsidP="00000000" w:rsidRDefault="00000000" w:rsidRPr="00000000" w14:paraId="0000009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Курстар</w:t>
            </w:r>
            <w:r w:rsidDel="00000000" w:rsidR="00000000" w:rsidRPr="00000000">
              <w:rPr>
                <w:rtl w:val="0"/>
              </w:rPr>
            </w:r>
          </w:p>
        </w:tc>
      </w:tr>
      <w:tr>
        <w:trPr>
          <w:cantSplit w:val="0"/>
          <w:tblHeader w:val="0"/>
        </w:trPr>
        <w:tc>
          <w:tcPr/>
          <w:p w:rsidR="00000000" w:rsidDel="00000000" w:rsidP="00000000" w:rsidRDefault="00000000" w:rsidRPr="00000000" w14:paraId="0000009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 (жоғары оқу орны компоненті)</w:t>
            </w:r>
          </w:p>
        </w:tc>
        <w:tc>
          <w:tcPr/>
          <w:p w:rsidR="00000000" w:rsidDel="00000000" w:rsidP="00000000" w:rsidRDefault="00000000" w:rsidRPr="00000000" w14:paraId="0000009A">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 тарихы мен философиясы</w:t>
            </w:r>
          </w:p>
          <w:p w:rsidR="00000000" w:rsidDel="00000000" w:rsidP="00000000" w:rsidRDefault="00000000" w:rsidRPr="00000000" w14:paraId="0000009B">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Шет тілі</w:t>
            </w:r>
          </w:p>
          <w:p w:rsidR="00000000" w:rsidDel="00000000" w:rsidP="00000000" w:rsidRDefault="00000000" w:rsidRPr="00000000" w14:paraId="0000009C">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Жоғары оқу орындарының педагогикасы</w:t>
            </w:r>
          </w:p>
          <w:p w:rsidR="00000000" w:rsidDel="00000000" w:rsidP="00000000" w:rsidRDefault="00000000" w:rsidRPr="00000000" w14:paraId="0000009D">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Басқару психологиясы</w:t>
            </w:r>
          </w:p>
          <w:p w:rsidR="00000000" w:rsidDel="00000000" w:rsidP="00000000" w:rsidRDefault="00000000" w:rsidRPr="00000000" w14:paraId="0000009E">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тәжірибе</w:t>
            </w:r>
          </w:p>
        </w:tc>
      </w:tr>
      <w:tr>
        <w:trPr>
          <w:cantSplit w:val="0"/>
          <w:tblHeader w:val="0"/>
        </w:trPr>
        <w:tc>
          <w:tcPr/>
          <w:p w:rsidR="00000000" w:rsidDel="00000000" w:rsidP="00000000" w:rsidRDefault="00000000" w:rsidRPr="00000000" w14:paraId="0000009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 және таңдау компоненті)</w:t>
            </w:r>
          </w:p>
        </w:tc>
        <w:tc>
          <w:tcPr/>
          <w:p w:rsidR="00000000" w:rsidDel="00000000" w:rsidP="00000000" w:rsidRDefault="00000000" w:rsidRPr="00000000" w14:paraId="000000A0">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тарихы</w:t>
            </w:r>
          </w:p>
          <w:p w:rsidR="00000000" w:rsidDel="00000000" w:rsidP="00000000" w:rsidRDefault="00000000" w:rsidRPr="00000000" w14:paraId="000000A1">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Жасқа байланысты психология</w:t>
            </w:r>
          </w:p>
          <w:p w:rsidR="00000000" w:rsidDel="00000000" w:rsidP="00000000" w:rsidRDefault="00000000" w:rsidRPr="00000000" w14:paraId="000000A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ортасы</w:t>
            </w:r>
          </w:p>
          <w:p w:rsidR="00000000" w:rsidDel="00000000" w:rsidP="00000000" w:rsidRDefault="00000000" w:rsidRPr="00000000" w14:paraId="000000A3">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Үздіксіз білім беруді ұйымдастыру</w:t>
            </w:r>
          </w:p>
          <w:p w:rsidR="00000000" w:rsidDel="00000000" w:rsidP="00000000" w:rsidRDefault="00000000" w:rsidRPr="00000000" w14:paraId="000000A4">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Аудитория, контекст және мүдделі тараптарды зерттеу</w:t>
            </w:r>
          </w:p>
          <w:p w:rsidR="00000000" w:rsidDel="00000000" w:rsidP="00000000" w:rsidRDefault="00000000" w:rsidRPr="00000000" w14:paraId="000000A5">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Дизайнды зерттеу әдістемесі</w:t>
            </w:r>
          </w:p>
          <w:p w:rsidR="00000000" w:rsidDel="00000000" w:rsidP="00000000" w:rsidRDefault="00000000" w:rsidRPr="00000000" w14:paraId="000000A6">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бағдарламаларын педагогикалық жобалау үлгілері</w:t>
            </w:r>
          </w:p>
          <w:p w:rsidR="00000000" w:rsidDel="00000000" w:rsidP="00000000" w:rsidRDefault="00000000" w:rsidRPr="00000000" w14:paraId="000000A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Сандық білім беру ресурстарын жобалау</w:t>
            </w:r>
          </w:p>
          <w:p w:rsidR="00000000" w:rsidDel="00000000" w:rsidP="00000000" w:rsidRDefault="00000000" w:rsidRPr="00000000" w14:paraId="000000A8">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Жобаны қадағалау және мансаптық дайындық</w:t>
            </w:r>
          </w:p>
          <w:p w:rsidR="00000000" w:rsidDel="00000000" w:rsidP="00000000" w:rsidRDefault="00000000" w:rsidRPr="00000000" w14:paraId="000000A9">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Дәлелдерге негізделген білім беру</w:t>
            </w:r>
          </w:p>
          <w:p w:rsidR="00000000" w:rsidDel="00000000" w:rsidP="00000000" w:rsidRDefault="00000000" w:rsidRPr="00000000" w14:paraId="000000AA">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саласындағы команда</w:t>
            </w:r>
          </w:p>
          <w:p w:rsidR="00000000" w:rsidDel="00000000" w:rsidP="00000000" w:rsidRDefault="00000000" w:rsidRPr="00000000" w14:paraId="000000AB">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берудегі мотивациялық дизайн</w:t>
            </w:r>
          </w:p>
        </w:tc>
      </w:tr>
      <w:tr>
        <w:trPr>
          <w:cantSplit w:val="0"/>
          <w:trHeight w:val="67" w:hRule="atLeast"/>
          <w:tblHeader w:val="0"/>
        </w:trPr>
        <w:tc>
          <w:tcPr/>
          <w:p w:rsidR="00000000" w:rsidDel="00000000" w:rsidP="00000000" w:rsidRDefault="00000000" w:rsidRPr="00000000" w14:paraId="000000A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компоненті </w:t>
              <w:br w:type="textWrapping"/>
              <w:t xml:space="preserve">(жоғары оқу орны компоненті және таңдау компоненті)</w:t>
            </w:r>
          </w:p>
        </w:tc>
        <w:tc>
          <w:tcPr/>
          <w:p w:rsidR="00000000" w:rsidDel="00000000" w:rsidP="00000000" w:rsidRDefault="00000000" w:rsidRPr="00000000" w14:paraId="000000AD">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тәжірибесі</w:t>
            </w:r>
          </w:p>
          <w:p w:rsidR="00000000" w:rsidDel="00000000" w:rsidP="00000000" w:rsidRDefault="00000000" w:rsidRPr="00000000" w14:paraId="000000AE">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Магистранттың  зерттеу жұмысы</w:t>
            </w:r>
          </w:p>
          <w:p w:rsidR="00000000" w:rsidDel="00000000" w:rsidP="00000000" w:rsidRDefault="00000000" w:rsidRPr="00000000" w14:paraId="000000AF">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Қорытынды аттестаттау</w:t>
            </w:r>
          </w:p>
        </w:tc>
      </w:tr>
    </w:tbl>
    <w:p w:rsidR="00000000" w:rsidDel="00000000" w:rsidP="00000000" w:rsidRDefault="00000000" w:rsidRPr="00000000" w14:paraId="000000B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B1">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5"/>
        <w:tblW w:w="9006.0" w:type="dxa"/>
        <w:jc w:val="left"/>
        <w:tblLayout w:type="fixed"/>
        <w:tblLook w:val="0400"/>
      </w:tblPr>
      <w:tblGrid>
        <w:gridCol w:w="9006"/>
        <w:tblGridChange w:id="0">
          <w:tblGrid>
            <w:gridCol w:w="9006"/>
          </w:tblGrid>
        </w:tblGridChange>
      </w:tblGrid>
      <w:tr>
        <w:trPr>
          <w:cantSplit w:val="0"/>
          <w:tblHeader w:val="0"/>
        </w:trPr>
        <w:tc>
          <w:tcPr>
            <w:tcBorders>
              <w:top w:color="000000" w:space="0" w:sz="8" w:val="single"/>
              <w:left w:color="000000" w:space="0" w:sz="8" w:val="single"/>
              <w:bottom w:color="000000" w:space="0" w:sz="4" w:val="single"/>
              <w:right w:color="000000" w:space="0" w:sz="8" w:val="single"/>
            </w:tcBorders>
            <w:shd w:fill="d9d9d9" w:val="clear"/>
          </w:tcPr>
          <w:p w:rsidR="00000000" w:rsidDel="00000000" w:rsidP="00000000" w:rsidRDefault="00000000" w:rsidRPr="00000000" w14:paraId="000000B2">
            <w:pPr>
              <w:pStyle w:val="Heading2"/>
              <w:spacing w:after="120" w:before="0" w:line="240" w:lineRule="auto"/>
              <w:rPr>
                <w:rFonts w:ascii="Times New Roman" w:cs="Times New Roman" w:eastAsia="Times New Roman" w:hAnsi="Times New Roman"/>
                <w:sz w:val="28"/>
                <w:szCs w:val="28"/>
              </w:rPr>
            </w:pPr>
            <w:bookmarkStart w:colFirst="0" w:colLast="0" w:name="_heading=h.1t3h5sf" w:id="7"/>
            <w:bookmarkEnd w:id="7"/>
            <w:r w:rsidDel="00000000" w:rsidR="00000000" w:rsidRPr="00000000">
              <w:rPr>
                <w:rFonts w:ascii="Times New Roman" w:cs="Times New Roman" w:eastAsia="Times New Roman" w:hAnsi="Times New Roman"/>
                <w:sz w:val="28"/>
                <w:szCs w:val="28"/>
                <w:rtl w:val="0"/>
              </w:rPr>
              <w:t xml:space="preserve">4.1. Бағдарлама құрылымы</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6"/>
              <w:tblW w:w="8782.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6956"/>
              <w:gridCol w:w="1826"/>
              <w:tblGridChange w:id="0">
                <w:tblGrid>
                  <w:gridCol w:w="6956"/>
                  <w:gridCol w:w="1826"/>
                </w:tblGrid>
              </w:tblGridChange>
            </w:tblGrid>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8eaadb" w:val="clear"/>
                </w:tcPr>
                <w:p w:rsidR="00000000" w:rsidDel="00000000" w:rsidP="00000000" w:rsidRDefault="00000000" w:rsidRPr="00000000" w14:paraId="000000B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Модуль атауы және негізгі пәндер</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8eaadb" w:val="clear"/>
                </w:tcPr>
                <w:p w:rsidR="00000000" w:rsidDel="00000000" w:rsidP="00000000" w:rsidRDefault="00000000" w:rsidRPr="00000000" w14:paraId="000000B5">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кредит</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0B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ЖАЛПЫ БІЛІМ БЕРУ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0B7">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B8">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ЖОО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B9">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 тарихы мен философиясы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B">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 тілі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D">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орындарының педагогикасы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F">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Басқару психологиясы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1">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тәжірибесі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3">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0C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ЖОБАЛАУ НЕГІЗІ РЕТІНДЕГІ ОҚУДЫҢ ҚАЗІРГІ ЗАМАН ТҮСІНІКТЕРІ МЕН МОДЕЛДЕРІ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0C5">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18</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C6">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ЖОО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C7">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Жасқа байланысты психология</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9">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Дизайнды зерттеу әдістемесі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B">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C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CD">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тарихы</w:t>
                  </w:r>
                </w:p>
              </w:tc>
              <w:tc>
                <w:tcPr>
                  <w:vMerge w:val="restart"/>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0CF">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Үздіксіз білім беруді ұйымдастыру</w:t>
                  </w:r>
                </w:p>
              </w:tc>
              <w:tc>
                <w:tcPr>
                  <w:vMerge w:val="continue"/>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0D2">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ҚЫЗМЕТ САЛАСЫ РЕТІНДЕ</w:t>
                  </w:r>
                </w:p>
              </w:tc>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0D3">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D4">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ЖОО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D5">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Аудитория, контекст және мүдделі тараптарды зерттеу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7">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D8">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D9">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ортасы</w:t>
                  </w:r>
                </w:p>
              </w:tc>
              <w:tc>
                <w:tcPr>
                  <w:vMerge w:val="restart"/>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0DB">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Дәлелдерге негізделген білім беру</w:t>
                  </w:r>
                </w:p>
              </w:tc>
              <w:tc>
                <w:tcPr>
                  <w:vMerge w:val="continue"/>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0DE">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 БАҒДАРЛАМАЛАРЫН ӘЗІРЛЕУ</w:t>
                  </w:r>
                </w:p>
              </w:tc>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0DF">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E0">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ЖОО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E1">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E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бағдарламаларын педагогикалық жобалау үлгілері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E3">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E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E5">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E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Сандық білім беру ресурстарын жобалау</w:t>
                  </w:r>
                </w:p>
              </w:tc>
              <w:tc>
                <w:tcPr>
                  <w:vMerge w:val="restart"/>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0E7">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E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Жобаны қадағалау және мансаптық дайындық</w:t>
                  </w:r>
                </w:p>
              </w:tc>
              <w:tc>
                <w:tcPr>
                  <w:vMerge w:val="continue"/>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E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саласындағы команда</w:t>
                  </w:r>
                </w:p>
              </w:tc>
              <w:tc>
                <w:tcPr>
                  <w:vMerge w:val="restart"/>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0EB">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E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берудегі мотивациялық дизайн</w:t>
                  </w:r>
                </w:p>
              </w:tc>
              <w:tc>
                <w:tcPr>
                  <w:vMerge w:val="continue"/>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0EE">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МАГИСТРАНТТЫҢ ЗЕРТТЕУ ЖҰМЫСЫ</w:t>
                  </w:r>
                </w:p>
              </w:tc>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0EF">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F0">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ЖОО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F1">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F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тәжірибесі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F3">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F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Магистранттың зерттеу жұмысы</w:t>
                  </w:r>
                </w:p>
              </w:tc>
              <w:tc>
                <w:tcPr>
                  <w:tcBorders>
                    <w:top w:color="000000" w:space="0" w:sz="6" w:val="single"/>
                    <w:left w:color="000000" w:space="0" w:sz="6" w:val="single"/>
                    <w:bottom w:color="000000" w:space="0" w:sz="6" w:val="single"/>
                    <w:right w:color="000000" w:space="0" w:sz="6" w:val="single"/>
                  </w:tcBorders>
                  <w:shd w:fill="auto" w:val="clear"/>
                  <w:vAlign w:val="center"/>
                </w:tcPr>
                <w:p w:rsidR="00000000" w:rsidDel="00000000" w:rsidP="00000000" w:rsidRDefault="00000000" w:rsidRPr="00000000" w14:paraId="000000F5">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0F6">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w:t>
                  </w:r>
                </w:p>
              </w:tc>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0F7">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8</w:t>
                  </w:r>
                </w:p>
              </w:tc>
            </w:tr>
            <w:tr>
              <w:trPr>
                <w:cantSplit w:val="0"/>
                <w:trHeight w:val="103"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F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Барлық академиялық кредит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F9">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120</w:t>
                  </w:r>
                </w:p>
              </w:tc>
            </w:tr>
          </w:tbl>
          <w:p w:rsidR="00000000" w:rsidDel="00000000" w:rsidP="00000000" w:rsidRDefault="00000000" w:rsidRPr="00000000" w14:paraId="000000FA">
            <w:pPr>
              <w:spacing w:after="120" w:line="240" w:lineRule="auto"/>
              <w:rPr>
                <w:rFonts w:ascii="Times New Roman" w:cs="Times New Roman" w:eastAsia="Times New Roman" w:hAnsi="Times New Roman"/>
                <w:color w:val="ff0000"/>
                <w:sz w:val="28"/>
                <w:szCs w:val="28"/>
              </w:rPr>
            </w:pPr>
            <w:r w:rsidDel="00000000" w:rsidR="00000000" w:rsidRPr="00000000">
              <w:rPr>
                <w:rtl w:val="0"/>
              </w:rPr>
            </w:r>
          </w:p>
          <w:tbl>
            <w:tblPr>
              <w:tblStyle w:val="Table7"/>
              <w:tblW w:w="87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42"/>
              <w:gridCol w:w="38"/>
              <w:tblGridChange w:id="0">
                <w:tblGrid>
                  <w:gridCol w:w="8742"/>
                  <w:gridCol w:w="38"/>
                </w:tblGrid>
              </w:tblGridChange>
            </w:tblGrid>
            <w:tr>
              <w:trPr>
                <w:cantSplit w:val="0"/>
                <w:tblHeader w:val="0"/>
              </w:trPr>
              <w:tc>
                <w:tcPr>
                  <w:gridSpan w:val="2"/>
                  <w:shd w:fill="deebf6" w:val="clear"/>
                </w:tcPr>
                <w:p w:rsidR="00000000" w:rsidDel="00000000" w:rsidP="00000000" w:rsidRDefault="00000000" w:rsidRPr="00000000" w14:paraId="000000FB">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Жалпы білім 20 академиялық кредит</w:t>
                  </w:r>
                </w:p>
              </w:tc>
            </w:tr>
            <w:tr>
              <w:trPr>
                <w:cantSplit w:val="0"/>
                <w:trHeight w:val="262" w:hRule="atLeast"/>
                <w:tblHeader w:val="0"/>
              </w:trPr>
              <w:tc>
                <w:tcPr/>
                <w:p w:rsidR="00000000" w:rsidDel="00000000" w:rsidP="00000000" w:rsidRDefault="00000000" w:rsidRPr="00000000" w14:paraId="000000F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Модульді зерделеу барысында магистранттар өздерінің педагогикалық кәсіби қызметін тиімді жүзеге асыру үшін  зерттеу, коммуникация және басқару саласындағы құзыреттерін дамытады.</w:t>
                  </w:r>
                </w:p>
                <w:p w:rsidR="00000000" w:rsidDel="00000000" w:rsidP="00000000" w:rsidRDefault="00000000" w:rsidRPr="00000000" w14:paraId="000000F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 ғылыми-педагогикалық магистратурадағы барлық білім алушылар үшін ортақ (мемлекеттік жалпыға міндетті стандартқа сәйкес) болып табылатын пәндерді қамтиды және білім алушыларға бағдарламаға қарамастан кез келген магистранттан талап етілетін білім мен дағдылардың ең төменгі деңгейін алуға кепілдік береді.</w:t>
                  </w:r>
                </w:p>
              </w:tc>
            </w:tr>
          </w:tbl>
          <w:p w:rsidR="00000000" w:rsidDel="00000000" w:rsidP="00000000" w:rsidRDefault="00000000" w:rsidRPr="00000000" w14:paraId="000000FF">
            <w:pPr>
              <w:spacing w:after="120" w:line="240" w:lineRule="auto"/>
              <w:rPr>
                <w:rFonts w:ascii="Times New Roman" w:cs="Times New Roman" w:eastAsia="Times New Roman" w:hAnsi="Times New Roman"/>
                <w:color w:val="ff0000"/>
                <w:sz w:val="28"/>
                <w:szCs w:val="28"/>
              </w:rPr>
            </w:pPr>
            <w:r w:rsidDel="00000000" w:rsidR="00000000" w:rsidRPr="00000000">
              <w:rPr>
                <w:rtl w:val="0"/>
              </w:rPr>
            </w:r>
          </w:p>
          <w:tbl>
            <w:tblPr>
              <w:tblStyle w:val="Table8"/>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5"/>
              <w:gridCol w:w="6958"/>
              <w:tblGridChange w:id="0">
                <w:tblGrid>
                  <w:gridCol w:w="1865"/>
                  <w:gridCol w:w="6958"/>
                </w:tblGrid>
              </w:tblGridChange>
            </w:tblGrid>
            <w:tr>
              <w:trPr>
                <w:cantSplit w:val="0"/>
                <w:tblHeader w:val="0"/>
              </w:trPr>
              <w:tc>
                <w:tcPr/>
                <w:p w:rsidR="00000000" w:rsidDel="00000000" w:rsidP="00000000" w:rsidRDefault="00000000" w:rsidRPr="00000000" w14:paraId="0000010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аты</w:t>
                  </w:r>
                </w:p>
              </w:tc>
              <w:tc>
                <w:tcPr/>
                <w:p w:rsidR="00000000" w:rsidDel="00000000" w:rsidP="00000000" w:rsidRDefault="00000000" w:rsidRPr="00000000" w14:paraId="00000101">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Ғылым тарихы мен философиясы</w:t>
                  </w:r>
                </w:p>
              </w:tc>
            </w:tr>
            <w:tr>
              <w:trPr>
                <w:cantSplit w:val="0"/>
                <w:tblHeader w:val="0"/>
              </w:trPr>
              <w:tc>
                <w:tcPr/>
                <w:p w:rsidR="00000000" w:rsidDel="00000000" w:rsidP="00000000" w:rsidRDefault="00000000" w:rsidRPr="00000000" w14:paraId="0000010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0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 ЖОО компоненті</w:t>
                  </w:r>
                </w:p>
              </w:tc>
            </w:tr>
            <w:tr>
              <w:trPr>
                <w:cantSplit w:val="0"/>
                <w:tblHeader w:val="0"/>
              </w:trPr>
              <w:tc>
                <w:tcPr>
                  <w:shd w:fill="auto" w:val="clear"/>
                </w:tcPr>
                <w:p w:rsidR="00000000" w:rsidDel="00000000" w:rsidP="00000000" w:rsidRDefault="00000000" w:rsidRPr="00000000" w14:paraId="0000010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0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Жалпы білім 20 академиялық кредит</w:t>
                  </w:r>
                </w:p>
              </w:tc>
            </w:tr>
            <w:tr>
              <w:trPr>
                <w:cantSplit w:val="0"/>
                <w:tblHeader w:val="0"/>
              </w:trPr>
              <w:tc>
                <w:tcPr>
                  <w:shd w:fill="auto" w:val="clear"/>
                </w:tcPr>
                <w:p w:rsidR="00000000" w:rsidDel="00000000" w:rsidP="00000000" w:rsidRDefault="00000000" w:rsidRPr="00000000" w14:paraId="0000010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0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p w:rsidR="00000000" w:rsidDel="00000000" w:rsidP="00000000" w:rsidRDefault="00000000" w:rsidRPr="00000000" w14:paraId="0000010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0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10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сипаттамасы/ </w:t>
                    <w:br w:type="textWrapping"/>
                    <w:t xml:space="preserve">құзыреттілік</w:t>
                  </w:r>
                </w:p>
              </w:tc>
              <w:tc>
                <w:tcPr/>
                <w:p w:rsidR="00000000" w:rsidDel="00000000" w:rsidP="00000000" w:rsidRDefault="00000000" w:rsidRPr="00000000" w14:paraId="0000010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құзіреттіліктің келесі бағыттарын жетілдіру болып табылады:</w:t>
                  </w:r>
                </w:p>
                <w:p w:rsidR="00000000" w:rsidDel="00000000" w:rsidP="00000000" w:rsidRDefault="00000000" w:rsidRPr="00000000" w14:paraId="0000010C">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Ғылыми ойлауға арналған құзыреттіліктер саласы</w:t>
                  </w:r>
                </w:p>
                <w:p w:rsidR="00000000" w:rsidDel="00000000" w:rsidP="00000000" w:rsidRDefault="00000000" w:rsidRPr="00000000" w14:paraId="0000010D">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 және басқару психологиясы саласындағы құзіреттілік саласы</w:t>
                  </w:r>
                </w:p>
                <w:p w:rsidR="00000000" w:rsidDel="00000000" w:rsidP="00000000" w:rsidRDefault="00000000" w:rsidRPr="00000000" w14:paraId="0000010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0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магистранттар ғылымның пайда болған кезінен бастап неоклассикалық ғылымның қазіргі кезеңіне дейінгі тарихын, қазіргі ғылым философиясының эволюциясы мен негізгі концепцияларын, сонымен қатар ғылымның негізгі ішкі жүйелерінің философиялық мәселелерін зерттейді. Магистранттарда ғылыми ойлау мәдениеті қалыптасып, олардың аналитикалық қабілеттері мен зерттеушілік қабілеттері дамиды.</w:t>
                  </w:r>
                  <w:r w:rsidDel="00000000" w:rsidR="00000000" w:rsidRPr="00000000">
                    <w:rPr>
                      <w:rtl w:val="0"/>
                    </w:rPr>
                    <w:t xml:space="preserve"> </w:t>
                  </w:r>
                  <w:r w:rsidDel="00000000" w:rsidR="00000000" w:rsidRPr="00000000">
                    <w:rPr>
                      <w:rFonts w:ascii="Times New Roman" w:cs="Times New Roman" w:eastAsia="Times New Roman" w:hAnsi="Times New Roman"/>
                      <w:sz w:val="28"/>
                      <w:szCs w:val="28"/>
                      <w:rtl w:val="0"/>
                    </w:rPr>
                    <w:t xml:space="preserve">Магистранттар педагогикалық зерттеулерге қатысты ғылым философиясының негізгі онтологиялық және эпистемологиялық теориялары мен негізгі көзқарастарын түсінеді.</w:t>
                  </w:r>
                </w:p>
              </w:tc>
            </w:tr>
            <w:tr>
              <w:trPr>
                <w:cantSplit w:val="0"/>
                <w:tblHeader w:val="0"/>
              </w:trPr>
              <w:tc>
                <w:tcPr/>
                <w:p w:rsidR="00000000" w:rsidDel="00000000" w:rsidP="00000000" w:rsidRDefault="00000000" w:rsidRPr="00000000" w14:paraId="0000011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11">
                  <w:pPr>
                    <w:widowControl w:val="0"/>
                    <w:pBdr>
                      <w:top w:space="0" w:sz="0" w:val="nil"/>
                      <w:left w:space="0" w:sz="0" w:val="nil"/>
                      <w:bottom w:space="0" w:sz="0" w:val="nil"/>
                      <w:right w:space="0" w:sz="0" w:val="nil"/>
                      <w:between w:space="0" w:sz="0" w:val="nil"/>
                    </w:pBd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Құзыреттілігін көрсететін магистранттар:</w:t>
                  </w:r>
                </w:p>
                <w:p w:rsidR="00000000" w:rsidDel="00000000" w:rsidP="00000000" w:rsidRDefault="00000000" w:rsidRPr="00000000" w14:paraId="00000112">
                  <w:pPr>
                    <w:numPr>
                      <w:ilvl w:val="0"/>
                      <w:numId w:val="21"/>
                    </w:numPr>
                    <w:tabs>
                      <w:tab w:val="left" w:leader="none" w:pos="286"/>
                    </w:tabs>
                    <w:spacing w:after="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беруді зерттеу тұрғысынан онтологиялық және эпистемологиялық теорияларды түсінеді;</w:t>
                  </w:r>
                </w:p>
                <w:p w:rsidR="00000000" w:rsidDel="00000000" w:rsidP="00000000" w:rsidRDefault="00000000" w:rsidRPr="00000000" w14:paraId="00000113">
                  <w:pPr>
                    <w:numPr>
                      <w:ilvl w:val="0"/>
                      <w:numId w:val="21"/>
                    </w:numPr>
                    <w:tabs>
                      <w:tab w:val="left" w:leader="none" w:pos="286"/>
                    </w:tabs>
                    <w:spacing w:after="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эпистемологиялық тәсілді қолдана отырып, зерттеу әрекеті барысында туындайтын феномендер мен құбылыстарды бағалайды және зерттейді;</w:t>
                  </w:r>
                </w:p>
                <w:p w:rsidR="00000000" w:rsidDel="00000000" w:rsidP="00000000" w:rsidRDefault="00000000" w:rsidRPr="00000000" w14:paraId="00000114">
                  <w:pPr>
                    <w:numPr>
                      <w:ilvl w:val="0"/>
                      <w:numId w:val="21"/>
                    </w:numPr>
                    <w:tabs>
                      <w:tab w:val="left" w:leader="none" w:pos="286"/>
                    </w:tabs>
                    <w:spacing w:after="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 зерттеулерінің мақсаттары мен сұрақтарына байланысты тиісті философиялық тұжырымдамаларды таңдайды;</w:t>
                  </w:r>
                </w:p>
                <w:p w:rsidR="00000000" w:rsidDel="00000000" w:rsidP="00000000" w:rsidRDefault="00000000" w:rsidRPr="00000000" w14:paraId="00000115">
                  <w:pPr>
                    <w:numPr>
                      <w:ilvl w:val="0"/>
                      <w:numId w:val="21"/>
                    </w:numPr>
                    <w:tabs>
                      <w:tab w:val="left" w:leader="none" w:pos="286"/>
                    </w:tabs>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қазіргі теория мен практиканың шындығын талдайды және түсінеді;</w:t>
                  </w:r>
                </w:p>
                <w:p w:rsidR="00000000" w:rsidDel="00000000" w:rsidP="00000000" w:rsidRDefault="00000000" w:rsidRPr="00000000" w14:paraId="00000116">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және ғылыми-педагогикалық қызметті ұйымдастырады, қазіргі эпистемология ережелерін пайдалана отырып, өзіндік зерттеу идеяларын тұжырымдайды.</w:t>
                  </w:r>
                </w:p>
              </w:tc>
            </w:tr>
          </w:tbl>
          <w:p w:rsidR="00000000" w:rsidDel="00000000" w:rsidP="00000000" w:rsidRDefault="00000000" w:rsidRPr="00000000" w14:paraId="00000117">
            <w:pPr>
              <w:spacing w:after="120" w:line="240" w:lineRule="auto"/>
              <w:rPr>
                <w:rFonts w:ascii="Times New Roman" w:cs="Times New Roman" w:eastAsia="Times New Roman" w:hAnsi="Times New Roman"/>
                <w:color w:val="ff0000"/>
                <w:sz w:val="28"/>
                <w:szCs w:val="28"/>
              </w:rPr>
            </w:pPr>
            <w:r w:rsidDel="00000000" w:rsidR="00000000" w:rsidRPr="00000000">
              <w:rPr>
                <w:rtl w:val="0"/>
              </w:rPr>
            </w:r>
          </w:p>
          <w:tbl>
            <w:tblPr>
              <w:tblStyle w:val="Table9"/>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5"/>
              <w:gridCol w:w="6958"/>
              <w:tblGridChange w:id="0">
                <w:tblGrid>
                  <w:gridCol w:w="1865"/>
                  <w:gridCol w:w="6958"/>
                </w:tblGrid>
              </w:tblGridChange>
            </w:tblGrid>
            <w:tr>
              <w:trPr>
                <w:cantSplit w:val="0"/>
                <w:tblHeader w:val="0"/>
              </w:trPr>
              <w:tc>
                <w:tcPr/>
                <w:p w:rsidR="00000000" w:rsidDel="00000000" w:rsidP="00000000" w:rsidRDefault="00000000" w:rsidRPr="00000000" w14:paraId="0000011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аты</w:t>
                  </w:r>
                </w:p>
              </w:tc>
              <w:tc>
                <w:tcPr/>
                <w:p w:rsidR="00000000" w:rsidDel="00000000" w:rsidP="00000000" w:rsidRDefault="00000000" w:rsidRPr="00000000" w14:paraId="00000119">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Шет тілі (кәсіби)</w:t>
                  </w:r>
                </w:p>
              </w:tc>
            </w:tr>
            <w:tr>
              <w:trPr>
                <w:cantSplit w:val="0"/>
                <w:tblHeader w:val="0"/>
              </w:trPr>
              <w:tc>
                <w:tcPr/>
                <w:p w:rsidR="00000000" w:rsidDel="00000000" w:rsidP="00000000" w:rsidRDefault="00000000" w:rsidRPr="00000000" w14:paraId="0000011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1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 ЖОО компоненті</w:t>
                  </w:r>
                </w:p>
              </w:tc>
            </w:tr>
            <w:tr>
              <w:trPr>
                <w:cantSplit w:val="0"/>
                <w:tblHeader w:val="0"/>
              </w:trPr>
              <w:tc>
                <w:tcPr>
                  <w:shd w:fill="auto" w:val="clear"/>
                </w:tcPr>
                <w:p w:rsidR="00000000" w:rsidDel="00000000" w:rsidP="00000000" w:rsidRDefault="00000000" w:rsidRPr="00000000" w14:paraId="0000011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1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Жалпы білім 20 академиялық кредит</w:t>
                  </w:r>
                </w:p>
              </w:tc>
            </w:tr>
            <w:tr>
              <w:trPr>
                <w:cantSplit w:val="0"/>
                <w:tblHeader w:val="0"/>
              </w:trPr>
              <w:tc>
                <w:tcPr>
                  <w:shd w:fill="auto" w:val="clear"/>
                </w:tcPr>
                <w:p w:rsidR="00000000" w:rsidDel="00000000" w:rsidP="00000000" w:rsidRDefault="00000000" w:rsidRPr="00000000" w14:paraId="0000011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1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p w:rsidR="00000000" w:rsidDel="00000000" w:rsidP="00000000" w:rsidRDefault="00000000" w:rsidRPr="00000000" w14:paraId="0000012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2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12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сипаттамасы/ </w:t>
                    <w:br w:type="textWrapping"/>
                    <w:t xml:space="preserve">құзыреттілік</w:t>
                  </w:r>
                </w:p>
              </w:tc>
              <w:tc>
                <w:tcPr/>
                <w:p w:rsidR="00000000" w:rsidDel="00000000" w:rsidP="00000000" w:rsidRDefault="00000000" w:rsidRPr="00000000" w14:paraId="0000012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құзіреттіліктің келесі бағыттарын жетілдіру болып табылады:</w:t>
                  </w:r>
                </w:p>
                <w:p w:rsidR="00000000" w:rsidDel="00000000" w:rsidP="00000000" w:rsidRDefault="00000000" w:rsidRPr="00000000" w14:paraId="00000124">
                  <w:pPr>
                    <w:numPr>
                      <w:ilvl w:val="0"/>
                      <w:numId w:val="19"/>
                    </w:numPr>
                    <w:spacing w:after="0" w:line="24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Байланыс саласындағы құзіреттілік саласы</w:t>
                  </w:r>
                </w:p>
                <w:p w:rsidR="00000000" w:rsidDel="00000000" w:rsidP="00000000" w:rsidRDefault="00000000" w:rsidRPr="00000000" w14:paraId="00000125">
                  <w:pPr>
                    <w:numPr>
                      <w:ilvl w:val="0"/>
                      <w:numId w:val="19"/>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және басқару психологиясы саласындағы құзіреттілік саласы</w:t>
                  </w:r>
                </w:p>
                <w:p w:rsidR="00000000" w:rsidDel="00000000" w:rsidP="00000000" w:rsidRDefault="00000000" w:rsidRPr="00000000" w14:paraId="0000012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2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магистранттар кәсіби шет тілінде сөйлеу дағдыларын дамытады, бұл оларға оқытушы ретінде шетел тілінде кәсіби қызметінің әртүрлі аспектілерін жүзеге асыруға мүмкіндік береді.</w:t>
                  </w:r>
                </w:p>
              </w:tc>
            </w:tr>
            <w:tr>
              <w:trPr>
                <w:cantSplit w:val="0"/>
                <w:tblHeader w:val="0"/>
              </w:trPr>
              <w:tc>
                <w:tcPr/>
                <w:p w:rsidR="00000000" w:rsidDel="00000000" w:rsidP="00000000" w:rsidRDefault="00000000" w:rsidRPr="00000000" w14:paraId="0000012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29">
                  <w:pPr>
                    <w:widowControl w:val="0"/>
                    <w:pBdr>
                      <w:top w:space="0" w:sz="0" w:val="nil"/>
                      <w:left w:space="0" w:sz="0" w:val="nil"/>
                      <w:bottom w:space="0" w:sz="0" w:val="nil"/>
                      <w:right w:space="0" w:sz="0" w:val="nil"/>
                      <w:between w:space="0" w:sz="0" w:val="nil"/>
                    </w:pBd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Құзыреттілігін көрсете алатын магистранттар:</w:t>
                  </w:r>
                </w:p>
                <w:p w:rsidR="00000000" w:rsidDel="00000000" w:rsidP="00000000" w:rsidRDefault="00000000" w:rsidRPr="00000000" w14:paraId="0000012A">
                  <w:pPr>
                    <w:numPr>
                      <w:ilvl w:val="0"/>
                      <w:numId w:val="22"/>
                    </w:numPr>
                    <w:spacing w:after="120" w:line="24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тұлғааралық және мәдениетаралық өзара әрекеттесу мәселелерін шешу үшін ауызекі шет тілін қолдану;</w:t>
                  </w:r>
                </w:p>
                <w:p w:rsidR="00000000" w:rsidDel="00000000" w:rsidP="00000000" w:rsidRDefault="00000000" w:rsidRPr="00000000" w14:paraId="0000012B">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алған білімдерін, қалыптасқан шет тілі дағдыларын және мәдениетаралық қарым-қатынас дағдыларын кәсіби-педагогикалық қызметте қолдану.</w:t>
                  </w:r>
                </w:p>
              </w:tc>
            </w:tr>
          </w:tbl>
          <w:p w:rsidR="00000000" w:rsidDel="00000000" w:rsidP="00000000" w:rsidRDefault="00000000" w:rsidRPr="00000000" w14:paraId="0000012C">
            <w:pPr>
              <w:spacing w:after="120" w:line="240" w:lineRule="auto"/>
              <w:rPr>
                <w:rFonts w:ascii="Times New Roman" w:cs="Times New Roman" w:eastAsia="Times New Roman" w:hAnsi="Times New Roman"/>
                <w:color w:val="ff0000"/>
                <w:sz w:val="28"/>
                <w:szCs w:val="28"/>
              </w:rPr>
            </w:pPr>
            <w:r w:rsidDel="00000000" w:rsidR="00000000" w:rsidRPr="00000000">
              <w:rPr>
                <w:rtl w:val="0"/>
              </w:rPr>
            </w:r>
          </w:p>
          <w:tbl>
            <w:tblPr>
              <w:tblStyle w:val="Table10"/>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5"/>
              <w:gridCol w:w="6958"/>
              <w:tblGridChange w:id="0">
                <w:tblGrid>
                  <w:gridCol w:w="1865"/>
                  <w:gridCol w:w="6958"/>
                </w:tblGrid>
              </w:tblGridChange>
            </w:tblGrid>
            <w:tr>
              <w:trPr>
                <w:cantSplit w:val="0"/>
                <w:tblHeader w:val="0"/>
              </w:trPr>
              <w:tc>
                <w:tcPr/>
                <w:p w:rsidR="00000000" w:rsidDel="00000000" w:rsidP="00000000" w:rsidRDefault="00000000" w:rsidRPr="00000000" w14:paraId="0000012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аты</w:t>
                  </w:r>
                </w:p>
              </w:tc>
              <w:tc>
                <w:tcPr/>
                <w:p w:rsidR="00000000" w:rsidDel="00000000" w:rsidP="00000000" w:rsidRDefault="00000000" w:rsidRPr="00000000" w14:paraId="0000012E">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орындарының педагогикасы</w:t>
                  </w:r>
                </w:p>
              </w:tc>
            </w:tr>
            <w:tr>
              <w:trPr>
                <w:cantSplit w:val="0"/>
                <w:tblHeader w:val="0"/>
              </w:trPr>
              <w:tc>
                <w:tcPr/>
                <w:p w:rsidR="00000000" w:rsidDel="00000000" w:rsidP="00000000" w:rsidRDefault="00000000" w:rsidRPr="00000000" w14:paraId="0000012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3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 ЖОО компоненті</w:t>
                  </w:r>
                </w:p>
              </w:tc>
            </w:tr>
            <w:tr>
              <w:trPr>
                <w:cantSplit w:val="0"/>
                <w:tblHeader w:val="0"/>
              </w:trPr>
              <w:tc>
                <w:tcPr>
                  <w:shd w:fill="auto" w:val="clear"/>
                </w:tcPr>
                <w:p w:rsidR="00000000" w:rsidDel="00000000" w:rsidP="00000000" w:rsidRDefault="00000000" w:rsidRPr="00000000" w14:paraId="0000013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3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Жалпы білім 20 академиялық кредит</w:t>
                  </w:r>
                </w:p>
              </w:tc>
            </w:tr>
            <w:tr>
              <w:trPr>
                <w:cantSplit w:val="0"/>
                <w:tblHeader w:val="0"/>
              </w:trPr>
              <w:tc>
                <w:tcPr>
                  <w:shd w:fill="auto" w:val="clear"/>
                </w:tcPr>
                <w:p w:rsidR="00000000" w:rsidDel="00000000" w:rsidP="00000000" w:rsidRDefault="00000000" w:rsidRPr="00000000" w14:paraId="0000013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3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p w:rsidR="00000000" w:rsidDel="00000000" w:rsidP="00000000" w:rsidRDefault="00000000" w:rsidRPr="00000000" w14:paraId="0000013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3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13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сипаттамасы/ </w:t>
                    <w:br w:type="textWrapping"/>
                    <w:t xml:space="preserve">құзыреттілік</w:t>
                  </w:r>
                </w:p>
              </w:tc>
              <w:tc>
                <w:tcPr/>
                <w:p w:rsidR="00000000" w:rsidDel="00000000" w:rsidP="00000000" w:rsidRDefault="00000000" w:rsidRPr="00000000" w14:paraId="0000013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құзіреттіліктің келесі бағыттарын жетілдіру болып табылады:</w:t>
                  </w:r>
                </w:p>
                <w:p w:rsidR="00000000" w:rsidDel="00000000" w:rsidP="00000000" w:rsidRDefault="00000000" w:rsidRPr="00000000" w14:paraId="00000139">
                  <w:pPr>
                    <w:numPr>
                      <w:ilvl w:val="0"/>
                      <w:numId w:val="19"/>
                    </w:numPr>
                    <w:spacing w:after="0" w:line="24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Коммуникация саласындағы құзіреттіліктер саласы</w:t>
                  </w:r>
                </w:p>
                <w:p w:rsidR="00000000" w:rsidDel="00000000" w:rsidP="00000000" w:rsidRDefault="00000000" w:rsidRPr="00000000" w14:paraId="0000013A">
                  <w:pPr>
                    <w:numPr>
                      <w:ilvl w:val="0"/>
                      <w:numId w:val="19"/>
                    </w:numPr>
                    <w:spacing w:after="0" w:line="240" w:lineRule="auto"/>
                    <w:ind w:left="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Басқару педагогикасы мен психологиясы саласындағы құзіреттіліктер саласы</w:t>
                  </w:r>
                  <w:r w:rsidDel="00000000" w:rsidR="00000000" w:rsidRPr="00000000">
                    <w:rPr>
                      <w:rtl w:val="0"/>
                    </w:rPr>
                  </w:r>
                </w:p>
                <w:p w:rsidR="00000000" w:rsidDel="00000000" w:rsidP="00000000" w:rsidRDefault="00000000" w:rsidRPr="00000000" w14:paraId="0000013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3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магистранттар өздерінің жалпы мәдени және кәсіби құзыреттерін дамытады. Педагогика ғылымы мен жоғары білім беруді дамытудың заманауи мәселелері бойынша өздерінің саналы кәсіби ұстанымдарын да қалыптастырады. Магистранттар жоғары оқу орнының оқытушысы ретінде жоғары білім саласындағы өзекті педагогикалық мәселелерді шешу үшін өздерінің психологиялық-педагогикалық және әдістемелік қабілеттерін дамытады.</w:t>
                  </w:r>
                </w:p>
              </w:tc>
            </w:tr>
            <w:tr>
              <w:trPr>
                <w:cantSplit w:val="0"/>
                <w:tblHeader w:val="0"/>
              </w:trPr>
              <w:tc>
                <w:tcPr/>
                <w:p w:rsidR="00000000" w:rsidDel="00000000" w:rsidP="00000000" w:rsidRDefault="00000000" w:rsidRPr="00000000" w14:paraId="0000013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3E">
                  <w:pPr>
                    <w:widowControl w:val="0"/>
                    <w:pBdr>
                      <w:top w:space="0" w:sz="0" w:val="nil"/>
                      <w:left w:space="0" w:sz="0" w:val="nil"/>
                      <w:bottom w:space="0" w:sz="0" w:val="nil"/>
                      <w:right w:space="0" w:sz="0" w:val="nil"/>
                      <w:between w:space="0" w:sz="0" w:val="nil"/>
                    </w:pBd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Құзыреттілігін көрсететін магистранттар:</w:t>
                  </w:r>
                </w:p>
                <w:p w:rsidR="00000000" w:rsidDel="00000000" w:rsidP="00000000" w:rsidRDefault="00000000" w:rsidRPr="00000000" w14:paraId="0000013F">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ғылым мен практиканың қазіргі жағдайын, сондай-ақ олардың жоғары оқу орындарында даму мәселелерін сыни тұрғыдан талдау;</w:t>
                  </w:r>
                </w:p>
                <w:p w:rsidR="00000000" w:rsidDel="00000000" w:rsidP="00000000" w:rsidRDefault="00000000" w:rsidRPr="00000000" w14:paraId="00000140">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жоғары білім беруді дамытудың заманауи тенденцияларын ескере отырып, өзінің педагогикалық қызметін жүзеге асыру;</w:t>
                  </w:r>
                </w:p>
                <w:p w:rsidR="00000000" w:rsidDel="00000000" w:rsidP="00000000" w:rsidRDefault="00000000" w:rsidRPr="00000000" w14:paraId="00000141">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жоғары оқу орындарында білім беру ортасы мен оқу үрдісінің дамуын ұйымдастыру, енгізу, түзету және болжау.</w:t>
                  </w:r>
                </w:p>
              </w:tc>
            </w:tr>
          </w:tbl>
          <w:p w:rsidR="00000000" w:rsidDel="00000000" w:rsidP="00000000" w:rsidRDefault="00000000" w:rsidRPr="00000000" w14:paraId="00000142">
            <w:pPr>
              <w:spacing w:after="120" w:line="240" w:lineRule="auto"/>
              <w:rPr>
                <w:rFonts w:ascii="Times New Roman" w:cs="Times New Roman" w:eastAsia="Times New Roman" w:hAnsi="Times New Roman"/>
                <w:color w:val="ff0000"/>
                <w:sz w:val="28"/>
                <w:szCs w:val="28"/>
              </w:rPr>
            </w:pPr>
            <w:r w:rsidDel="00000000" w:rsidR="00000000" w:rsidRPr="00000000">
              <w:rPr>
                <w:rtl w:val="0"/>
              </w:rPr>
            </w:r>
          </w:p>
          <w:tbl>
            <w:tblPr>
              <w:tblStyle w:val="Table11"/>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5"/>
              <w:gridCol w:w="6958"/>
              <w:tblGridChange w:id="0">
                <w:tblGrid>
                  <w:gridCol w:w="1865"/>
                  <w:gridCol w:w="6958"/>
                </w:tblGrid>
              </w:tblGridChange>
            </w:tblGrid>
            <w:tr>
              <w:trPr>
                <w:cantSplit w:val="0"/>
                <w:tblHeader w:val="0"/>
              </w:trPr>
              <w:tc>
                <w:tcPr/>
                <w:p w:rsidR="00000000" w:rsidDel="00000000" w:rsidP="00000000" w:rsidRDefault="00000000" w:rsidRPr="00000000" w14:paraId="0000014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аты</w:t>
                  </w:r>
                </w:p>
              </w:tc>
              <w:tc>
                <w:tcPr/>
                <w:p w:rsidR="00000000" w:rsidDel="00000000" w:rsidP="00000000" w:rsidRDefault="00000000" w:rsidRPr="00000000" w14:paraId="00000144">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Басқару психологиясы</w:t>
                  </w:r>
                </w:p>
              </w:tc>
            </w:tr>
            <w:tr>
              <w:trPr>
                <w:cantSplit w:val="0"/>
                <w:tblHeader w:val="0"/>
              </w:trPr>
              <w:tc>
                <w:tcPr/>
                <w:p w:rsidR="00000000" w:rsidDel="00000000" w:rsidP="00000000" w:rsidRDefault="00000000" w:rsidRPr="00000000" w14:paraId="0000014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4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 ЖОО компоненті</w:t>
                  </w:r>
                </w:p>
              </w:tc>
            </w:tr>
            <w:tr>
              <w:trPr>
                <w:cantSplit w:val="0"/>
                <w:tblHeader w:val="0"/>
              </w:trPr>
              <w:tc>
                <w:tcPr>
                  <w:shd w:fill="auto" w:val="clear"/>
                </w:tcPr>
                <w:p w:rsidR="00000000" w:rsidDel="00000000" w:rsidP="00000000" w:rsidRDefault="00000000" w:rsidRPr="00000000" w14:paraId="0000014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4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Жалпы білім 20 академиялық кредит</w:t>
                  </w:r>
                </w:p>
              </w:tc>
            </w:tr>
            <w:tr>
              <w:trPr>
                <w:cantSplit w:val="0"/>
                <w:tblHeader w:val="0"/>
              </w:trPr>
              <w:tc>
                <w:tcPr>
                  <w:shd w:fill="auto" w:val="clear"/>
                </w:tcPr>
                <w:p w:rsidR="00000000" w:rsidDel="00000000" w:rsidP="00000000" w:rsidRDefault="00000000" w:rsidRPr="00000000" w14:paraId="0000014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4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p w:rsidR="00000000" w:rsidDel="00000000" w:rsidP="00000000" w:rsidRDefault="00000000" w:rsidRPr="00000000" w14:paraId="0000014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4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14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сипаттамасы/ </w:t>
                    <w:br w:type="textWrapping"/>
                    <w:t xml:space="preserve">құзыреттілік</w:t>
                  </w:r>
                </w:p>
              </w:tc>
              <w:tc>
                <w:tcPr/>
                <w:p w:rsidR="00000000" w:rsidDel="00000000" w:rsidP="00000000" w:rsidRDefault="00000000" w:rsidRPr="00000000" w14:paraId="0000014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құзіреттіліктің келесі бағыттарын жетілдіру болып табылады:</w:t>
                  </w:r>
                </w:p>
                <w:p w:rsidR="00000000" w:rsidDel="00000000" w:rsidP="00000000" w:rsidRDefault="00000000" w:rsidRPr="00000000" w14:paraId="0000014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Ғылыми ойлауға арналған құзіреттіліктерінің саласы</w:t>
                  </w:r>
                </w:p>
                <w:p w:rsidR="00000000" w:rsidDel="00000000" w:rsidP="00000000" w:rsidRDefault="00000000" w:rsidRPr="00000000" w14:paraId="0000015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Коммуникация саласындағы құзіреттіліктерінің саласы</w:t>
                  </w:r>
                </w:p>
                <w:p w:rsidR="00000000" w:rsidDel="00000000" w:rsidP="00000000" w:rsidRDefault="00000000" w:rsidRPr="00000000" w14:paraId="0000015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Басқару педагогикасы мен психологиясы саласындағы құзіреттіліктерінің саласы</w:t>
                  </w:r>
                </w:p>
                <w:p w:rsidR="00000000" w:rsidDel="00000000" w:rsidP="00000000" w:rsidRDefault="00000000" w:rsidRPr="00000000" w14:paraId="0000015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5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 оқу барысында магистранттар тәжірибедегі басқару психологиясының рөлі мен көп өлшемді аспектілері туралы заманауи тұжырымдамалармен танысады. Кәсіби қызметті табысты жүзеге асыру және өзін-өзі жетілдіру үшін өздерінің психологиялық мәдениеті мен басқарушылық дағдыларын жетілдіреді.</w:t>
                  </w:r>
                </w:p>
              </w:tc>
            </w:tr>
            <w:tr>
              <w:trPr>
                <w:cantSplit w:val="0"/>
                <w:tblHeader w:val="0"/>
              </w:trPr>
              <w:tc>
                <w:tcPr/>
                <w:p w:rsidR="00000000" w:rsidDel="00000000" w:rsidP="00000000" w:rsidRDefault="00000000" w:rsidRPr="00000000" w14:paraId="0000015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55">
                  <w:pPr>
                    <w:widowControl w:val="0"/>
                    <w:pBdr>
                      <w:top w:space="0" w:sz="0" w:val="nil"/>
                      <w:left w:space="0" w:sz="0" w:val="nil"/>
                      <w:bottom w:space="0" w:sz="0" w:val="nil"/>
                      <w:right w:space="0" w:sz="0" w:val="nil"/>
                      <w:between w:space="0" w:sz="0" w:val="nil"/>
                    </w:pBd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Құзыреттілігін көрсете алатын магистранттар:</w:t>
                  </w:r>
                </w:p>
                <w:p w:rsidR="00000000" w:rsidDel="00000000" w:rsidP="00000000" w:rsidRDefault="00000000" w:rsidRPr="00000000" w14:paraId="00000156">
                  <w:pPr>
                    <w:numPr>
                      <w:ilvl w:val="0"/>
                      <w:numId w:val="22"/>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жеке тұлғаның психологиялық ерекшеліктерін ескере отырып, оңтайлы көшбасшылық стилі мен ынталандыру әдістерін қолдану;</w:t>
                  </w:r>
                </w:p>
                <w:p w:rsidR="00000000" w:rsidDel="00000000" w:rsidP="00000000" w:rsidRDefault="00000000" w:rsidRPr="00000000" w14:paraId="00000157">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топтық және тұлғааралық процестерді, сондай-ақ өзінің мінез-құлқын, сондай-ақ педагогикалық іс-әрекеттегі басқалардың мінез-құлқын басқару.</w:t>
                  </w:r>
                </w:p>
              </w:tc>
            </w:tr>
          </w:tbl>
          <w:p w:rsidR="00000000" w:rsidDel="00000000" w:rsidP="00000000" w:rsidRDefault="00000000" w:rsidRPr="00000000" w14:paraId="00000158">
            <w:pPr>
              <w:spacing w:after="120" w:line="240" w:lineRule="auto"/>
              <w:rPr>
                <w:rFonts w:ascii="Times New Roman" w:cs="Times New Roman" w:eastAsia="Times New Roman" w:hAnsi="Times New Roman"/>
                <w:color w:val="ff0000"/>
                <w:sz w:val="28"/>
                <w:szCs w:val="28"/>
              </w:rPr>
            </w:pPr>
            <w:r w:rsidDel="00000000" w:rsidR="00000000" w:rsidRPr="00000000">
              <w:rPr>
                <w:rtl w:val="0"/>
              </w:rPr>
            </w:r>
          </w:p>
          <w:tbl>
            <w:tblPr>
              <w:tblStyle w:val="Table12"/>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5"/>
              <w:gridCol w:w="6958"/>
              <w:tblGridChange w:id="0">
                <w:tblGrid>
                  <w:gridCol w:w="1865"/>
                  <w:gridCol w:w="6958"/>
                </w:tblGrid>
              </w:tblGridChange>
            </w:tblGrid>
            <w:tr>
              <w:trPr>
                <w:cantSplit w:val="0"/>
                <w:tblHeader w:val="0"/>
              </w:trPr>
              <w:tc>
                <w:tcPr/>
                <w:p w:rsidR="00000000" w:rsidDel="00000000" w:rsidP="00000000" w:rsidRDefault="00000000" w:rsidRPr="00000000" w14:paraId="0000015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аты</w:t>
                  </w:r>
                </w:p>
              </w:tc>
              <w:tc>
                <w:tcPr/>
                <w:p w:rsidR="00000000" w:rsidDel="00000000" w:rsidP="00000000" w:rsidRDefault="00000000" w:rsidRPr="00000000" w14:paraId="0000015A">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тәжірибе</w:t>
                  </w:r>
                </w:p>
              </w:tc>
            </w:tr>
            <w:tr>
              <w:trPr>
                <w:cantSplit w:val="0"/>
                <w:tblHeader w:val="0"/>
              </w:trPr>
              <w:tc>
                <w:tcPr/>
                <w:p w:rsidR="00000000" w:rsidDel="00000000" w:rsidP="00000000" w:rsidRDefault="00000000" w:rsidRPr="00000000" w14:paraId="0000015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5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 ЖОО компоненті</w:t>
                  </w:r>
                </w:p>
              </w:tc>
            </w:tr>
            <w:tr>
              <w:trPr>
                <w:cantSplit w:val="0"/>
                <w:tblHeader w:val="0"/>
              </w:trPr>
              <w:tc>
                <w:tcPr>
                  <w:shd w:fill="auto" w:val="clear"/>
                </w:tcPr>
                <w:p w:rsidR="00000000" w:rsidDel="00000000" w:rsidP="00000000" w:rsidRDefault="00000000" w:rsidRPr="00000000" w14:paraId="0000015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5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Жалпы білім 20 академиялық кредит</w:t>
                  </w:r>
                </w:p>
              </w:tc>
            </w:tr>
            <w:tr>
              <w:trPr>
                <w:cantSplit w:val="0"/>
                <w:tblHeader w:val="0"/>
              </w:trPr>
              <w:tc>
                <w:tcPr>
                  <w:shd w:fill="auto" w:val="clear"/>
                </w:tcPr>
                <w:p w:rsidR="00000000" w:rsidDel="00000000" w:rsidP="00000000" w:rsidRDefault="00000000" w:rsidRPr="00000000" w14:paraId="0000015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6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p w:rsidR="00000000" w:rsidDel="00000000" w:rsidP="00000000" w:rsidRDefault="00000000" w:rsidRPr="00000000" w14:paraId="0000016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6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16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сипаттамасы/ </w:t>
                    <w:br w:type="textWrapping"/>
                    <w:t xml:space="preserve">құзыреттілік</w:t>
                  </w:r>
                </w:p>
              </w:tc>
              <w:tc>
                <w:tcPr/>
                <w:p w:rsidR="00000000" w:rsidDel="00000000" w:rsidP="00000000" w:rsidRDefault="00000000" w:rsidRPr="00000000" w14:paraId="0000016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құзіреттіліктің келесі бағыттарын жетілдіру болып табылады:</w:t>
                  </w:r>
                </w:p>
                <w:p w:rsidR="00000000" w:rsidDel="00000000" w:rsidP="00000000" w:rsidRDefault="00000000" w:rsidRPr="00000000" w14:paraId="00000165">
                  <w:pPr>
                    <w:numPr>
                      <w:ilvl w:val="0"/>
                      <w:numId w:val="19"/>
                    </w:numPr>
                    <w:spacing w:after="0" w:line="24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Ғылыми ойлауға арналған құзіреттіліктерінің саласы</w:t>
                  </w:r>
                </w:p>
                <w:p w:rsidR="00000000" w:rsidDel="00000000" w:rsidP="00000000" w:rsidRDefault="00000000" w:rsidRPr="00000000" w14:paraId="00000166">
                  <w:pPr>
                    <w:numPr>
                      <w:ilvl w:val="0"/>
                      <w:numId w:val="19"/>
                    </w:numPr>
                    <w:spacing w:after="0" w:line="24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Коммуникация саласындағы құзіреттіліктерінің саласы</w:t>
                  </w:r>
                </w:p>
                <w:p w:rsidR="00000000" w:rsidDel="00000000" w:rsidP="00000000" w:rsidRDefault="00000000" w:rsidRPr="00000000" w14:paraId="00000167">
                  <w:pPr>
                    <w:numPr>
                      <w:ilvl w:val="0"/>
                      <w:numId w:val="19"/>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Басқару педагогикасы мен психологиясы саласындағы құзіреттіліктерінің саласы</w:t>
                  </w:r>
                </w:p>
                <w:p w:rsidR="00000000" w:rsidDel="00000000" w:rsidP="00000000" w:rsidRDefault="00000000" w:rsidRPr="00000000" w14:paraId="0000016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6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іс-тәжірибенің мақсаты – магистранттардың теориялық білімдері мен практикалық іс-әрекеттерінің өзара байланысын оларды нақты оқу процесінде қолдану үшін қамтамасыз ету. Педагогикалық тәжірибе барысында магистранттар университеттің қалауы бойынша бакалавриат сабақтарын өткізу арқылы практикалық оқыту дағдылары мен оқыту әдістерін дамытады.</w:t>
                  </w:r>
                </w:p>
              </w:tc>
            </w:tr>
            <w:tr>
              <w:trPr>
                <w:cantSplit w:val="0"/>
                <w:tblHeader w:val="0"/>
              </w:trPr>
              <w:tc>
                <w:tcPr/>
                <w:p w:rsidR="00000000" w:rsidDel="00000000" w:rsidP="00000000" w:rsidRDefault="00000000" w:rsidRPr="00000000" w14:paraId="0000016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6B">
                  <w:pPr>
                    <w:widowControl w:val="0"/>
                    <w:pBdr>
                      <w:top w:space="0" w:sz="0" w:val="nil"/>
                      <w:left w:space="0" w:sz="0" w:val="nil"/>
                      <w:bottom w:space="0" w:sz="0" w:val="nil"/>
                      <w:right w:space="0" w:sz="0" w:val="nil"/>
                      <w:between w:space="0" w:sz="0" w:val="nil"/>
                    </w:pBd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Құзыреттілігін көрсететін магистранттар:</w:t>
                  </w:r>
                </w:p>
                <w:p w:rsidR="00000000" w:rsidDel="00000000" w:rsidP="00000000" w:rsidRDefault="00000000" w:rsidRPr="00000000" w14:paraId="0000016C">
                  <w:pPr>
                    <w:numPr>
                      <w:ilvl w:val="0"/>
                      <w:numId w:val="21"/>
                    </w:numPr>
                    <w:tabs>
                      <w:tab w:val="left" w:leader="none" w:pos="360"/>
                    </w:tabs>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орындарында білім беру ортасы мен оқу үдерісінің дамуын ұйымдастыру, енгізу, түзету және болжау;</w:t>
                  </w:r>
                </w:p>
                <w:p w:rsidR="00000000" w:rsidDel="00000000" w:rsidP="00000000" w:rsidRDefault="00000000" w:rsidRPr="00000000" w14:paraId="0000016D">
                  <w:pPr>
                    <w:numPr>
                      <w:ilvl w:val="0"/>
                      <w:numId w:val="21"/>
                    </w:numPr>
                    <w:spacing w:after="120" w:line="24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жұмысының мазмұны мен формаларын жобалау, оқу-әдістемелік материалды әзірлеу, сонымен қатар заманауи интерактивті нысандар мен оқыту әдістерін таңдау және қолдану.</w:t>
                  </w:r>
                </w:p>
              </w:tc>
            </w:tr>
          </w:tbl>
          <w:p w:rsidR="00000000" w:rsidDel="00000000" w:rsidP="00000000" w:rsidRDefault="00000000" w:rsidRPr="00000000" w14:paraId="0000016E">
            <w:pPr>
              <w:spacing w:after="120" w:line="240" w:lineRule="auto"/>
              <w:rPr>
                <w:rFonts w:ascii="Times New Roman" w:cs="Times New Roman" w:eastAsia="Times New Roman" w:hAnsi="Times New Roman"/>
                <w:color w:val="ff0000"/>
                <w:sz w:val="28"/>
                <w:szCs w:val="28"/>
              </w:rPr>
            </w:pPr>
            <w:r w:rsidDel="00000000" w:rsidR="00000000" w:rsidRPr="00000000">
              <w:rPr>
                <w:rtl w:val="0"/>
              </w:rPr>
            </w:r>
          </w:p>
          <w:tbl>
            <w:tblPr>
              <w:tblStyle w:val="Table13"/>
              <w:tblW w:w="87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42"/>
              <w:gridCol w:w="38"/>
              <w:tblGridChange w:id="0">
                <w:tblGrid>
                  <w:gridCol w:w="8742"/>
                  <w:gridCol w:w="38"/>
                </w:tblGrid>
              </w:tblGridChange>
            </w:tblGrid>
            <w:tr>
              <w:trPr>
                <w:cantSplit w:val="0"/>
                <w:tblHeader w:val="0"/>
              </w:trPr>
              <w:tc>
                <w:tcPr>
                  <w:gridSpan w:val="2"/>
                  <w:shd w:fill="deebf6" w:val="clear"/>
                </w:tcPr>
                <w:p w:rsidR="00000000" w:rsidDel="00000000" w:rsidP="00000000" w:rsidRDefault="00000000" w:rsidRPr="00000000" w14:paraId="0000016F">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Оқытудың қазіргі заманғы концепциялары мен үлгілері педагогикалық жобалаудың негізі ретінде 18 академиялық кредит</w:t>
                  </w:r>
                </w:p>
              </w:tc>
            </w:tr>
            <w:tr>
              <w:trPr>
                <w:cantSplit w:val="0"/>
                <w:trHeight w:val="262" w:hRule="atLeast"/>
                <w:tblHeader w:val="0"/>
              </w:trPr>
              <w:tc>
                <w:tcPr/>
                <w:p w:rsidR="00000000" w:rsidDel="00000000" w:rsidP="00000000" w:rsidRDefault="00000000" w:rsidRPr="00000000" w14:paraId="0000017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Модульді зерделеу барысында магистранттар дамудың жасқа байланысты ерекшеліктерін, сонымен қатар тұлғаның оқу қабілетіне әсер ететін әртүрлі жас кезеңдеріндегі адамның когнитивтік ерекшеліктерін зерттейді. Педагогика ғылымының тарихын қазіргі заманғы тенденциялар мен білім берудегі инновацияларға дейін зерттей отырып, білімге деген тұтас көзқарастарын тереңдете түседі. Магистранттар өздерінің зерттеулеріне және педагогикалық түсініктеріне сүйене отырып, сонымен қатар оқытуды жобалаудың әртүрлі әдістемелерін зерттеп, тәжірибеде қолданады, сонымен қатар оларды енгізу тәжірибесін талдайды.</w:t>
                  </w:r>
                </w:p>
              </w:tc>
            </w:tr>
          </w:tbl>
          <w:p w:rsidR="00000000" w:rsidDel="00000000" w:rsidP="00000000" w:rsidRDefault="00000000" w:rsidRPr="00000000" w14:paraId="00000172">
            <w:pPr>
              <w:spacing w:after="120" w:line="240" w:lineRule="auto"/>
              <w:rPr>
                <w:rFonts w:ascii="Times New Roman" w:cs="Times New Roman" w:eastAsia="Times New Roman" w:hAnsi="Times New Roman"/>
                <w:color w:val="ff0000"/>
                <w:sz w:val="28"/>
                <w:szCs w:val="28"/>
              </w:rPr>
            </w:pPr>
            <w:r w:rsidDel="00000000" w:rsidR="00000000" w:rsidRPr="00000000">
              <w:rPr>
                <w:rtl w:val="0"/>
              </w:rPr>
            </w:r>
          </w:p>
          <w:tbl>
            <w:tblPr>
              <w:tblStyle w:val="Table14"/>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5"/>
              <w:gridCol w:w="6958"/>
              <w:tblGridChange w:id="0">
                <w:tblGrid>
                  <w:gridCol w:w="1865"/>
                  <w:gridCol w:w="6958"/>
                </w:tblGrid>
              </w:tblGridChange>
            </w:tblGrid>
            <w:tr>
              <w:trPr>
                <w:cantSplit w:val="0"/>
                <w:tblHeader w:val="0"/>
              </w:trPr>
              <w:tc>
                <w:tcPr/>
                <w:p w:rsidR="00000000" w:rsidDel="00000000" w:rsidP="00000000" w:rsidRDefault="00000000" w:rsidRPr="00000000" w14:paraId="0000017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аты</w:t>
                  </w:r>
                </w:p>
              </w:tc>
              <w:tc>
                <w:tcPr/>
                <w:p w:rsidR="00000000" w:rsidDel="00000000" w:rsidP="00000000" w:rsidRDefault="00000000" w:rsidRPr="00000000" w14:paraId="00000174">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Жасқа байланысты психология</w:t>
                  </w:r>
                </w:p>
              </w:tc>
            </w:tr>
            <w:tr>
              <w:trPr>
                <w:cantSplit w:val="0"/>
                <w:tblHeader w:val="0"/>
              </w:trPr>
              <w:tc>
                <w:tcPr/>
                <w:p w:rsidR="00000000" w:rsidDel="00000000" w:rsidP="00000000" w:rsidRDefault="00000000" w:rsidRPr="00000000" w14:paraId="0000017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7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ЖОО компоненті</w:t>
                  </w:r>
                </w:p>
              </w:tc>
            </w:tr>
            <w:tr>
              <w:trPr>
                <w:cantSplit w:val="0"/>
                <w:tblHeader w:val="0"/>
              </w:trPr>
              <w:tc>
                <w:tcPr>
                  <w:shd w:fill="auto" w:val="clear"/>
                </w:tcPr>
                <w:p w:rsidR="00000000" w:rsidDel="00000000" w:rsidP="00000000" w:rsidRDefault="00000000" w:rsidRPr="00000000" w14:paraId="0000017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7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жобалаудың негізі ретінде оқытудың заманауи тұжырымдамалары мен үлгілері 15 академиялық кредит</w:t>
                  </w:r>
                </w:p>
              </w:tc>
            </w:tr>
            <w:tr>
              <w:trPr>
                <w:cantSplit w:val="0"/>
                <w:tblHeader w:val="0"/>
              </w:trPr>
              <w:tc>
                <w:tcPr>
                  <w:shd w:fill="auto" w:val="clear"/>
                </w:tcPr>
                <w:p w:rsidR="00000000" w:rsidDel="00000000" w:rsidP="00000000" w:rsidRDefault="00000000" w:rsidRPr="00000000" w14:paraId="0000017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7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Негізгі пәндер</w:t>
                  </w:r>
                </w:p>
              </w:tc>
            </w:tr>
            <w:tr>
              <w:trPr>
                <w:cantSplit w:val="0"/>
                <w:tblHeader w:val="0"/>
              </w:trPr>
              <w:tc>
                <w:tcPr/>
                <w:p w:rsidR="00000000" w:rsidDel="00000000" w:rsidP="00000000" w:rsidRDefault="00000000" w:rsidRPr="00000000" w14:paraId="0000017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7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17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сипаттамасы/ </w:t>
                    <w:br w:type="textWrapping"/>
                    <w:t xml:space="preserve">құзыреттілік</w:t>
                  </w:r>
                </w:p>
              </w:tc>
              <w:tc>
                <w:tcPr/>
                <w:p w:rsidR="00000000" w:rsidDel="00000000" w:rsidP="00000000" w:rsidRDefault="00000000" w:rsidRPr="00000000" w14:paraId="0000017E">
                  <w:pPr>
                    <w:tabs>
                      <w:tab w:val="left" w:leader="none" w:pos="334"/>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келесі құзыреттілік салаларын жетілдіру болып табылады:</w:t>
                  </w:r>
                </w:p>
                <w:p w:rsidR="00000000" w:rsidDel="00000000" w:rsidP="00000000" w:rsidRDefault="00000000" w:rsidRPr="00000000" w14:paraId="0000017F">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Үздіксіз білім беруді ұйымдастыру құзыреттілігінің саласы</w:t>
                  </w:r>
                </w:p>
                <w:p w:rsidR="00000000" w:rsidDel="00000000" w:rsidP="00000000" w:rsidRDefault="00000000" w:rsidRPr="00000000" w14:paraId="00000180">
                  <w:pPr>
                    <w:numPr>
                      <w:ilvl w:val="0"/>
                      <w:numId w:val="14"/>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Өзгерістерді басқару және қатысу үшін құзыреттілігінің саласы</w:t>
                  </w:r>
                </w:p>
                <w:p w:rsidR="00000000" w:rsidDel="00000000" w:rsidP="00000000" w:rsidRDefault="00000000" w:rsidRPr="00000000" w14:paraId="0000018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82">
                  <w:pPr>
                    <w:widowControl w:val="0"/>
                    <w:pBdr>
                      <w:top w:space="0" w:sz="0" w:val="nil"/>
                      <w:left w:space="0" w:sz="0" w:val="nil"/>
                      <w:bottom w:space="0" w:sz="0" w:val="nil"/>
                      <w:right w:space="0" w:sz="0" w:val="nil"/>
                      <w:between w:space="0" w:sz="0" w:val="nil"/>
                    </w:pBd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магистранттар онтогенездегі адамның дамуы мен психикалық дамуының тұтас, жүйелі көзқарасын қалыптастырады. Олар адам психикасының өмір бойы дамуының жасқа байланысты негізгі заңдылықтарын, сондай-ақ әртүрлі жас кезеңдеріндегі қалыптасып келе жатқан тұлғаның когнитивтік ерекшеліктерін зерттейді.</w:t>
                  </w:r>
                </w:p>
              </w:tc>
            </w:tr>
            <w:tr>
              <w:trPr>
                <w:cantSplit w:val="0"/>
                <w:tblHeader w:val="0"/>
              </w:trPr>
              <w:tc>
                <w:tcPr/>
                <w:p w:rsidR="00000000" w:rsidDel="00000000" w:rsidP="00000000" w:rsidRDefault="00000000" w:rsidRPr="00000000" w14:paraId="0000018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84">
                  <w:pPr>
                    <w:widowControl w:val="0"/>
                    <w:pBdr>
                      <w:top w:space="0" w:sz="0" w:val="nil"/>
                      <w:left w:space="0" w:sz="0" w:val="nil"/>
                      <w:bottom w:space="0" w:sz="0" w:val="nil"/>
                      <w:right w:space="0" w:sz="0" w:val="nil"/>
                      <w:between w:space="0" w:sz="0" w:val="nil"/>
                    </w:pBd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Құзыреттілігін көрсететін магистранттар:</w:t>
                  </w:r>
                </w:p>
                <w:p w:rsidR="00000000" w:rsidDel="00000000" w:rsidP="00000000" w:rsidRDefault="00000000" w:rsidRPr="00000000" w14:paraId="00000185">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онтогенездің әртүрлі кезеңдеріндегі адамның психикалық дамуының заңдылықтары мен мәселелерін анықтау;</w:t>
                  </w:r>
                </w:p>
                <w:p w:rsidR="00000000" w:rsidDel="00000000" w:rsidP="00000000" w:rsidRDefault="00000000" w:rsidRPr="00000000" w14:paraId="00000186">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жеке тұлғаның жоғары жүйке қызметі мен психикалық дамуының заңдылықтары туралы білімдерін практикада қолдану;</w:t>
                  </w:r>
                </w:p>
                <w:p w:rsidR="00000000" w:rsidDel="00000000" w:rsidP="00000000" w:rsidRDefault="00000000" w:rsidRPr="00000000" w14:paraId="00000187">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 түрлі жас кезеңдеріндегі жеке тұлғаның танымдық процестерінің ерекшеліктерін ескере отырып, оқу процесін ұйымдастыру .</w:t>
                  </w:r>
                </w:p>
              </w:tc>
            </w:tr>
          </w:tbl>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15"/>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5"/>
              <w:gridCol w:w="6958"/>
              <w:tblGridChange w:id="0">
                <w:tblGrid>
                  <w:gridCol w:w="1865"/>
                  <w:gridCol w:w="6958"/>
                </w:tblGrid>
              </w:tblGridChange>
            </w:tblGrid>
            <w:tr>
              <w:trPr>
                <w:cantSplit w:val="0"/>
                <w:tblHeader w:val="0"/>
              </w:trPr>
              <w:tc>
                <w:tcPr/>
                <w:p w:rsidR="00000000" w:rsidDel="00000000" w:rsidP="00000000" w:rsidRDefault="00000000" w:rsidRPr="00000000" w14:paraId="0000018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аты</w:t>
                  </w:r>
                </w:p>
              </w:tc>
              <w:tc>
                <w:tcPr/>
                <w:p w:rsidR="00000000" w:rsidDel="00000000" w:rsidP="00000000" w:rsidRDefault="00000000" w:rsidRPr="00000000" w14:paraId="0000018A">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Дизайнды зерттеу әдістемесі</w:t>
                  </w:r>
                </w:p>
              </w:tc>
            </w:tr>
            <w:tr>
              <w:trPr>
                <w:cantSplit w:val="0"/>
                <w:tblHeader w:val="0"/>
              </w:trPr>
              <w:tc>
                <w:tcPr/>
                <w:p w:rsidR="00000000" w:rsidDel="00000000" w:rsidP="00000000" w:rsidRDefault="00000000" w:rsidRPr="00000000" w14:paraId="0000018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8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ЖОО компоненті</w:t>
                  </w:r>
                </w:p>
              </w:tc>
            </w:tr>
            <w:tr>
              <w:trPr>
                <w:cantSplit w:val="0"/>
                <w:tblHeader w:val="0"/>
              </w:trPr>
              <w:tc>
                <w:tcPr>
                  <w:shd w:fill="auto" w:val="clear"/>
                </w:tcPr>
                <w:p w:rsidR="00000000" w:rsidDel="00000000" w:rsidP="00000000" w:rsidRDefault="00000000" w:rsidRPr="00000000" w14:paraId="0000018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8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жобалаудың негізі ретінде оқытудың заманауи тұжырымдамалары мен үлгілері 15 академиялық кредит</w:t>
                  </w:r>
                </w:p>
              </w:tc>
            </w:tr>
            <w:tr>
              <w:trPr>
                <w:cantSplit w:val="0"/>
                <w:tblHeader w:val="0"/>
              </w:trPr>
              <w:tc>
                <w:tcPr>
                  <w:shd w:fill="auto" w:val="clear"/>
                </w:tcPr>
                <w:p w:rsidR="00000000" w:rsidDel="00000000" w:rsidP="00000000" w:rsidRDefault="00000000" w:rsidRPr="00000000" w14:paraId="0000018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9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Негізгі пәндер</w:t>
                  </w:r>
                </w:p>
              </w:tc>
            </w:tr>
            <w:tr>
              <w:trPr>
                <w:cantSplit w:val="0"/>
                <w:tblHeader w:val="0"/>
              </w:trPr>
              <w:tc>
                <w:tcPr/>
                <w:p w:rsidR="00000000" w:rsidDel="00000000" w:rsidP="00000000" w:rsidRDefault="00000000" w:rsidRPr="00000000" w14:paraId="0000019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9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w:t>
                  </w:r>
                </w:p>
              </w:tc>
            </w:tr>
            <w:tr>
              <w:trPr>
                <w:cantSplit w:val="0"/>
                <w:tblHeader w:val="0"/>
              </w:trPr>
              <w:tc>
                <w:tcPr/>
                <w:p w:rsidR="00000000" w:rsidDel="00000000" w:rsidP="00000000" w:rsidRDefault="00000000" w:rsidRPr="00000000" w14:paraId="0000019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сипаттамасы/ </w:t>
                    <w:br w:type="textWrapping"/>
                    <w:t xml:space="preserve">құзыреттілік</w:t>
                  </w:r>
                </w:p>
              </w:tc>
              <w:tc>
                <w:tcPr/>
                <w:p w:rsidR="00000000" w:rsidDel="00000000" w:rsidP="00000000" w:rsidRDefault="00000000" w:rsidRPr="00000000" w14:paraId="00000194">
                  <w:pPr>
                    <w:tabs>
                      <w:tab w:val="left" w:leader="none" w:pos="334"/>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келесі құзыреттілік салаларын жетілдіру болып табылады:</w:t>
                  </w:r>
                </w:p>
                <w:p w:rsidR="00000000" w:rsidDel="00000000" w:rsidP="00000000" w:rsidRDefault="00000000" w:rsidRPr="00000000" w14:paraId="00000195">
                  <w:pPr>
                    <w:numPr>
                      <w:ilvl w:val="0"/>
                      <w:numId w:val="14"/>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Кәсіби даму бойынша құзыреттіліктерінің саласы</w:t>
                  </w:r>
                  <w:r w:rsidDel="00000000" w:rsidR="00000000" w:rsidRPr="00000000">
                    <w:rPr>
                      <w:rtl w:val="0"/>
                    </w:rPr>
                  </w:r>
                </w:p>
                <w:p w:rsidR="00000000" w:rsidDel="00000000" w:rsidP="00000000" w:rsidRDefault="00000000" w:rsidRPr="00000000" w14:paraId="00000196">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Азаматтық қоғамның құзыреті және жалпы әл-ауқат саласы</w:t>
                  </w:r>
                </w:p>
                <w:p w:rsidR="00000000" w:rsidDel="00000000" w:rsidP="00000000" w:rsidRDefault="00000000" w:rsidRPr="00000000" w14:paraId="0000019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98">
                  <w:pPr>
                    <w:widowControl w:val="0"/>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Магистранттар оқытуды жобалау үлгілерінің мазмұнын, сонымен қатар әртүрлі салалардағы оқытудың әдістері мен тәсілдерінің мәнін зерттейді. Олар тәжірибелік оқыту арқылы оқуды жобалау әдістемесі туралы түсініктерін дамытады. Магистранттар конструктивті үйлестіру принципіне сәйкес оқу процесін жобалау бойынша тәжірибелік сабақтарды өткізеді.</w:t>
                  </w:r>
                </w:p>
              </w:tc>
            </w:tr>
            <w:tr>
              <w:trPr>
                <w:cantSplit w:val="0"/>
                <w:tblHeader w:val="0"/>
              </w:trPr>
              <w:tc>
                <w:tcPr/>
                <w:p w:rsidR="00000000" w:rsidDel="00000000" w:rsidP="00000000" w:rsidRDefault="00000000" w:rsidRPr="00000000" w14:paraId="0000019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9A">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Құзыреттілігін көрсететін магистранттар:</w:t>
                  </w:r>
                </w:p>
                <w:p w:rsidR="00000000" w:rsidDel="00000000" w:rsidP="00000000" w:rsidRDefault="00000000" w:rsidRPr="00000000" w14:paraId="0000019B">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нәтижесін сипаттау тәсілдерін талдау;</w:t>
                  </w:r>
                </w:p>
                <w:p w:rsidR="00000000" w:rsidDel="00000000" w:rsidP="00000000" w:rsidRDefault="00000000" w:rsidRPr="00000000" w14:paraId="0000019C">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бағдарламаларын әзірлеу үлгілерін таңдау кезінде әдістемелік тәсілдер мен принциптерді негіздеу;</w:t>
                  </w:r>
                </w:p>
                <w:p w:rsidR="00000000" w:rsidDel="00000000" w:rsidP="00000000" w:rsidRDefault="00000000" w:rsidRPr="00000000" w14:paraId="0000019D">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оқытуды жобалаудың шығармашылық әдістерін қолдану.</w:t>
                  </w:r>
                </w:p>
              </w:tc>
            </w:tr>
          </w:tbl>
          <w:p w:rsidR="00000000" w:rsidDel="00000000" w:rsidP="00000000" w:rsidRDefault="00000000" w:rsidRPr="00000000" w14:paraId="0000019E">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6"/>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5"/>
              <w:gridCol w:w="6958"/>
              <w:tblGridChange w:id="0">
                <w:tblGrid>
                  <w:gridCol w:w="1865"/>
                  <w:gridCol w:w="6958"/>
                </w:tblGrid>
              </w:tblGridChange>
            </w:tblGrid>
            <w:tr>
              <w:trPr>
                <w:cantSplit w:val="0"/>
                <w:tblHeader w:val="0"/>
              </w:trPr>
              <w:tc>
                <w:tcPr/>
                <w:p w:rsidR="00000000" w:rsidDel="00000000" w:rsidP="00000000" w:rsidRDefault="00000000" w:rsidRPr="00000000" w14:paraId="0000019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аты</w:t>
                  </w:r>
                </w:p>
              </w:tc>
              <w:tc>
                <w:tcPr/>
                <w:p w:rsidR="00000000" w:rsidDel="00000000" w:rsidP="00000000" w:rsidRDefault="00000000" w:rsidRPr="00000000" w14:paraId="000001A0">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 тарихы</w:t>
                  </w:r>
                </w:p>
              </w:tc>
            </w:tr>
            <w:tr>
              <w:trPr>
                <w:cantSplit w:val="0"/>
                <w:tblHeader w:val="0"/>
              </w:trPr>
              <w:tc>
                <w:tcPr/>
                <w:p w:rsidR="00000000" w:rsidDel="00000000" w:rsidP="00000000" w:rsidRDefault="00000000" w:rsidRPr="00000000" w14:paraId="000001A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A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компоненті</w:t>
                  </w:r>
                </w:p>
              </w:tc>
            </w:tr>
            <w:tr>
              <w:trPr>
                <w:cantSplit w:val="0"/>
                <w:tblHeader w:val="0"/>
              </w:trPr>
              <w:tc>
                <w:tcPr>
                  <w:shd w:fill="auto" w:val="clear"/>
                </w:tcPr>
                <w:p w:rsidR="00000000" w:rsidDel="00000000" w:rsidP="00000000" w:rsidRDefault="00000000" w:rsidRPr="00000000" w14:paraId="000001A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A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жобалаудың негізі ретінде оқытудың заманауи тұжырымдамалары мен үлгілері 15 академиялық кредит</w:t>
                  </w:r>
                </w:p>
              </w:tc>
            </w:tr>
            <w:tr>
              <w:trPr>
                <w:cantSplit w:val="0"/>
                <w:tblHeader w:val="0"/>
              </w:trPr>
              <w:tc>
                <w:tcPr>
                  <w:shd w:fill="auto" w:val="clear"/>
                </w:tcPr>
                <w:p w:rsidR="00000000" w:rsidDel="00000000" w:rsidP="00000000" w:rsidRDefault="00000000" w:rsidRPr="00000000" w14:paraId="000001A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A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Бейінді пәндер</w:t>
                  </w:r>
                </w:p>
              </w:tc>
            </w:tr>
            <w:tr>
              <w:trPr>
                <w:cantSplit w:val="0"/>
                <w:tblHeader w:val="0"/>
              </w:trPr>
              <w:tc>
                <w:tcPr/>
                <w:p w:rsidR="00000000" w:rsidDel="00000000" w:rsidP="00000000" w:rsidRDefault="00000000" w:rsidRPr="00000000" w14:paraId="000001A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A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1A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сипаттамасы/ </w:t>
                    <w:br w:type="textWrapping"/>
                    <w:t xml:space="preserve">құзыреттілік</w:t>
                  </w:r>
                </w:p>
              </w:tc>
              <w:tc>
                <w:tcPr/>
                <w:p w:rsidR="00000000" w:rsidDel="00000000" w:rsidP="00000000" w:rsidRDefault="00000000" w:rsidRPr="00000000" w14:paraId="000001AA">
                  <w:pPr>
                    <w:tabs>
                      <w:tab w:val="left" w:leader="none" w:pos="334"/>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келесі құзыреттілік салаларын жетілдіру болып табылады:</w:t>
                  </w:r>
                </w:p>
                <w:p w:rsidR="00000000" w:rsidDel="00000000" w:rsidP="00000000" w:rsidRDefault="00000000" w:rsidRPr="00000000" w14:paraId="000001AB">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бойынша құзыреттіліктерінің саласы</w:t>
                  </w:r>
                </w:p>
                <w:p w:rsidR="00000000" w:rsidDel="00000000" w:rsidP="00000000" w:rsidRDefault="00000000" w:rsidRPr="00000000" w14:paraId="000001AC">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ортасын зерттеу құзыреттілігінің саласы</w:t>
                  </w:r>
                </w:p>
                <w:p w:rsidR="00000000" w:rsidDel="00000000" w:rsidP="00000000" w:rsidRDefault="00000000" w:rsidRPr="00000000" w14:paraId="000001AD">
                  <w:pPr>
                    <w:numPr>
                      <w:ilvl w:val="0"/>
                      <w:numId w:val="14"/>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Өзгерістерді басқару және қатысу үшін құзыреттіліктерінің саласы</w:t>
                  </w:r>
                  <w:r w:rsidDel="00000000" w:rsidR="00000000" w:rsidRPr="00000000">
                    <w:rPr>
                      <w:rtl w:val="0"/>
                    </w:rPr>
                  </w:r>
                </w:p>
                <w:p w:rsidR="00000000" w:rsidDel="00000000" w:rsidP="00000000" w:rsidRDefault="00000000" w:rsidRPr="00000000" w14:paraId="000001A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A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магистранттар педагогиканың көне дәуірден бүгінгі күнге дейінгі тарихын зерттеп, қазіргі реформалар мен жаңалықтарға ерекше көңіл бөледі.</w:t>
                  </w:r>
                </w:p>
              </w:tc>
            </w:tr>
            <w:tr>
              <w:trPr>
                <w:cantSplit w:val="0"/>
                <w:tblHeader w:val="0"/>
              </w:trPr>
              <w:tc>
                <w:tcPr/>
                <w:p w:rsidR="00000000" w:rsidDel="00000000" w:rsidP="00000000" w:rsidRDefault="00000000" w:rsidRPr="00000000" w14:paraId="000001B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B1">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Құзыреттілігін көрсете алатын магистранттар:</w:t>
                  </w:r>
                </w:p>
                <w:p w:rsidR="00000000" w:rsidDel="00000000" w:rsidP="00000000" w:rsidRDefault="00000000" w:rsidRPr="00000000" w14:paraId="000001B2">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жүйесінің даму тенденцияларын анықтау;</w:t>
                  </w:r>
                </w:p>
                <w:p w:rsidR="00000000" w:rsidDel="00000000" w:rsidP="00000000" w:rsidRDefault="00000000" w:rsidRPr="00000000" w14:paraId="000001B3">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белгілі бір білім беру саласындағы өзгерістердің қажеттілігін анықтау;</w:t>
                  </w:r>
                </w:p>
                <w:p w:rsidR="00000000" w:rsidDel="00000000" w:rsidP="00000000" w:rsidRDefault="00000000" w:rsidRPr="00000000" w14:paraId="000001B4">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берудің даму тарихындағы инновациялардың тиімділігін бағалау.</w:t>
                  </w:r>
                </w:p>
              </w:tc>
            </w:tr>
          </w:tbl>
          <w:p w:rsidR="00000000" w:rsidDel="00000000" w:rsidP="00000000" w:rsidRDefault="00000000" w:rsidRPr="00000000" w14:paraId="000001B5">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7"/>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5"/>
              <w:gridCol w:w="6958"/>
              <w:tblGridChange w:id="0">
                <w:tblGrid>
                  <w:gridCol w:w="1865"/>
                  <w:gridCol w:w="6958"/>
                </w:tblGrid>
              </w:tblGridChange>
            </w:tblGrid>
            <w:tr>
              <w:trPr>
                <w:cantSplit w:val="0"/>
                <w:tblHeader w:val="0"/>
              </w:trPr>
              <w:tc>
                <w:tcPr/>
                <w:p w:rsidR="00000000" w:rsidDel="00000000" w:rsidP="00000000" w:rsidRDefault="00000000" w:rsidRPr="00000000" w14:paraId="000001B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аты</w:t>
                  </w:r>
                </w:p>
              </w:tc>
              <w:tc>
                <w:tcPr/>
                <w:p w:rsidR="00000000" w:rsidDel="00000000" w:rsidP="00000000" w:rsidRDefault="00000000" w:rsidRPr="00000000" w14:paraId="000001B7">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Үздіксіз білім беруді ұйымдастыру</w:t>
                  </w:r>
                </w:p>
              </w:tc>
            </w:tr>
            <w:tr>
              <w:trPr>
                <w:cantSplit w:val="0"/>
                <w:tblHeader w:val="0"/>
              </w:trPr>
              <w:tc>
                <w:tcPr/>
                <w:p w:rsidR="00000000" w:rsidDel="00000000" w:rsidP="00000000" w:rsidRDefault="00000000" w:rsidRPr="00000000" w14:paraId="000001B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B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компоненті</w:t>
                  </w:r>
                </w:p>
              </w:tc>
            </w:tr>
            <w:tr>
              <w:trPr>
                <w:cantSplit w:val="0"/>
                <w:tblHeader w:val="0"/>
              </w:trPr>
              <w:tc>
                <w:tcPr>
                  <w:shd w:fill="auto" w:val="clear"/>
                </w:tcPr>
                <w:p w:rsidR="00000000" w:rsidDel="00000000" w:rsidP="00000000" w:rsidRDefault="00000000" w:rsidRPr="00000000" w14:paraId="000001B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B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Даму және мінез-құлық туралы түсініктер 19 академиялық кредит</w:t>
                  </w:r>
                </w:p>
              </w:tc>
            </w:tr>
            <w:tr>
              <w:trPr>
                <w:cantSplit w:val="0"/>
                <w:tblHeader w:val="0"/>
              </w:trPr>
              <w:tc>
                <w:tcPr>
                  <w:shd w:fill="auto" w:val="clear"/>
                </w:tcPr>
                <w:p w:rsidR="00000000" w:rsidDel="00000000" w:rsidP="00000000" w:rsidRDefault="00000000" w:rsidRPr="00000000" w14:paraId="000001B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B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Бейінді пәндер</w:t>
                  </w:r>
                </w:p>
              </w:tc>
            </w:tr>
            <w:tr>
              <w:trPr>
                <w:cantSplit w:val="0"/>
                <w:tblHeader w:val="0"/>
              </w:trPr>
              <w:tc>
                <w:tcPr/>
                <w:p w:rsidR="00000000" w:rsidDel="00000000" w:rsidP="00000000" w:rsidRDefault="00000000" w:rsidRPr="00000000" w14:paraId="000001B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B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1C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сипаттамасы/ </w:t>
                    <w:br w:type="textWrapping"/>
                    <w:t xml:space="preserve">құзыреттілік</w:t>
                  </w:r>
                </w:p>
              </w:tc>
              <w:tc>
                <w:tcPr/>
                <w:p w:rsidR="00000000" w:rsidDel="00000000" w:rsidP="00000000" w:rsidRDefault="00000000" w:rsidRPr="00000000" w14:paraId="000001C1">
                  <w:pPr>
                    <w:tabs>
                      <w:tab w:val="left" w:leader="none" w:pos="334"/>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келесі құзыреттілік салаларын жетілдіру болып табылады:</w:t>
                  </w:r>
                </w:p>
                <w:p w:rsidR="00000000" w:rsidDel="00000000" w:rsidP="00000000" w:rsidRDefault="00000000" w:rsidRPr="00000000" w14:paraId="000001C2">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бойынша құзыреттіліктерінің саласы</w:t>
                  </w:r>
                </w:p>
                <w:p w:rsidR="00000000" w:rsidDel="00000000" w:rsidP="00000000" w:rsidRDefault="00000000" w:rsidRPr="00000000" w14:paraId="000001C3">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Үздіксіз білім беруді ұйымдастыру құзыреттіліктерінің саласы</w:t>
                  </w:r>
                </w:p>
                <w:p w:rsidR="00000000" w:rsidDel="00000000" w:rsidP="00000000" w:rsidRDefault="00000000" w:rsidRPr="00000000" w14:paraId="000001C4">
                  <w:pPr>
                    <w:numPr>
                      <w:ilvl w:val="0"/>
                      <w:numId w:val="14"/>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Азаматтық қоғамның құзыреті және жалпы әл-ауқат саласы</w:t>
                  </w:r>
                  <w:r w:rsidDel="00000000" w:rsidR="00000000" w:rsidRPr="00000000">
                    <w:rPr>
                      <w:rtl w:val="0"/>
                    </w:rPr>
                  </w:r>
                </w:p>
                <w:p w:rsidR="00000000" w:rsidDel="00000000" w:rsidP="00000000" w:rsidRDefault="00000000" w:rsidRPr="00000000" w14:paraId="000001C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C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магистранттар жеке тұлға үшін өмір бойы білім алудың маңыздылығы туралы түсініктерін дамытады. Сондай-ақ олар формалды және бейресми білім беруді ұйымдастыруды қамтамасыз ететін механизмдердің теориялық негізделуін қарастырады.</w:t>
                  </w:r>
                </w:p>
              </w:tc>
            </w:tr>
            <w:tr>
              <w:trPr>
                <w:cantSplit w:val="0"/>
                <w:tblHeader w:val="0"/>
              </w:trPr>
              <w:tc>
                <w:tcPr/>
                <w:p w:rsidR="00000000" w:rsidDel="00000000" w:rsidP="00000000" w:rsidRDefault="00000000" w:rsidRPr="00000000" w14:paraId="000001C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C8">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Құзыреттілігін көрсететін магистранттар:</w:t>
                  </w:r>
                </w:p>
                <w:p w:rsidR="00000000" w:rsidDel="00000000" w:rsidP="00000000" w:rsidRDefault="00000000" w:rsidRPr="00000000" w14:paraId="000001C9">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«ресми» және «бейресми» білім берудің мәнін түсіну және әрекет ету;</w:t>
                  </w:r>
                </w:p>
                <w:p w:rsidR="00000000" w:rsidDel="00000000" w:rsidP="00000000" w:rsidRDefault="00000000" w:rsidRPr="00000000" w14:paraId="000001CA">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үздіксіз білім беру принципін жүзеге асыру бағдарламаларын әзірлеу және ұйымдастыру.</w:t>
                  </w:r>
                </w:p>
              </w:tc>
            </w:tr>
          </w:tbl>
          <w:p w:rsidR="00000000" w:rsidDel="00000000" w:rsidP="00000000" w:rsidRDefault="00000000" w:rsidRPr="00000000" w14:paraId="000001CB">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8"/>
              <w:tblW w:w="87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42"/>
              <w:gridCol w:w="38"/>
              <w:tblGridChange w:id="0">
                <w:tblGrid>
                  <w:gridCol w:w="8742"/>
                  <w:gridCol w:w="38"/>
                </w:tblGrid>
              </w:tblGridChange>
            </w:tblGrid>
            <w:tr>
              <w:trPr>
                <w:cantSplit w:val="0"/>
                <w:tblHeader w:val="0"/>
              </w:trPr>
              <w:tc>
                <w:tcPr>
                  <w:gridSpan w:val="2"/>
                  <w:shd w:fill="deebf6" w:val="clear"/>
                </w:tcPr>
                <w:p w:rsidR="00000000" w:rsidDel="00000000" w:rsidP="00000000" w:rsidRDefault="00000000" w:rsidRPr="00000000" w14:paraId="000001CC">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Қызмет ретіндегі білім 23 академиялық кредит</w:t>
                  </w:r>
                </w:p>
              </w:tc>
            </w:tr>
            <w:tr>
              <w:trPr>
                <w:cantSplit w:val="0"/>
                <w:trHeight w:val="262" w:hRule="atLeast"/>
                <w:tblHeader w:val="0"/>
              </w:trPr>
              <w:tc>
                <w:tcPr/>
                <w:p w:rsidR="00000000" w:rsidDel="00000000" w:rsidP="00000000" w:rsidRDefault="00000000" w:rsidRPr="00000000" w14:paraId="000001C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Модульді зерделеу барысында магистранттар білім беру үдерісіндегі мүдделі тараптардың қажеттіліктерінің әртүрлі аспектілерін зерттейді. Олар құқықтық актілер мен ғылыми теорияларға негізделген білім беру саласындағы зерттеулер мен қажеттіліктерді анықтау үшін дәлелді тәсілді талдайды және қолданады </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Магистранттар </w:t>
                  </w:r>
                  <w:r w:rsidDel="00000000" w:rsidR="00000000" w:rsidRPr="00000000">
                    <w:rPr>
                      <w:rFonts w:ascii="Times New Roman" w:cs="Times New Roman" w:eastAsia="Times New Roman" w:hAnsi="Times New Roman"/>
                      <w:color w:val="000000"/>
                      <w:sz w:val="28"/>
                      <w:szCs w:val="28"/>
                      <w:rtl w:val="0"/>
                    </w:rPr>
                    <w:t xml:space="preserve">зерттеудің сандық және сапалық </w:t>
                  </w:r>
                  <w:r w:rsidDel="00000000" w:rsidR="00000000" w:rsidRPr="00000000">
                    <w:rPr>
                      <w:rFonts w:ascii="Times New Roman" w:cs="Times New Roman" w:eastAsia="Times New Roman" w:hAnsi="Times New Roman"/>
                      <w:sz w:val="28"/>
                      <w:szCs w:val="28"/>
                      <w:rtl w:val="0"/>
                    </w:rPr>
                    <w:t xml:space="preserve">тәсілдерін зерттейді және зерттеудің негізділігі аспектілерін қарастырады.</w:t>
                  </w:r>
                </w:p>
              </w:tc>
            </w:tr>
          </w:tbl>
          <w:p w:rsidR="00000000" w:rsidDel="00000000" w:rsidP="00000000" w:rsidRDefault="00000000" w:rsidRPr="00000000" w14:paraId="000001CF">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9"/>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5"/>
              <w:gridCol w:w="6958"/>
              <w:tblGridChange w:id="0">
                <w:tblGrid>
                  <w:gridCol w:w="1865"/>
                  <w:gridCol w:w="6958"/>
                </w:tblGrid>
              </w:tblGridChange>
            </w:tblGrid>
            <w:tr>
              <w:trPr>
                <w:cantSplit w:val="0"/>
                <w:tblHeader w:val="0"/>
              </w:trPr>
              <w:tc>
                <w:tcPr/>
                <w:p w:rsidR="00000000" w:rsidDel="00000000" w:rsidP="00000000" w:rsidRDefault="00000000" w:rsidRPr="00000000" w14:paraId="000001D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аты</w:t>
                  </w:r>
                </w:p>
              </w:tc>
              <w:tc>
                <w:tcPr/>
                <w:p w:rsidR="00000000" w:rsidDel="00000000" w:rsidP="00000000" w:rsidRDefault="00000000" w:rsidRPr="00000000" w14:paraId="000001D1">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Аудитория, контекст және мүдделі тараптарды зерттеу</w:t>
                  </w:r>
                </w:p>
              </w:tc>
            </w:tr>
            <w:tr>
              <w:trPr>
                <w:cantSplit w:val="0"/>
                <w:tblHeader w:val="0"/>
              </w:trPr>
              <w:tc>
                <w:tcPr/>
                <w:p w:rsidR="00000000" w:rsidDel="00000000" w:rsidP="00000000" w:rsidRDefault="00000000" w:rsidRPr="00000000" w14:paraId="000001D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D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ЖОО компоненті</w:t>
                  </w:r>
                </w:p>
              </w:tc>
            </w:tr>
            <w:tr>
              <w:trPr>
                <w:cantSplit w:val="0"/>
                <w:trHeight w:val="50" w:hRule="atLeast"/>
                <w:tblHeader w:val="0"/>
              </w:trPr>
              <w:tc>
                <w:tcPr>
                  <w:shd w:fill="auto" w:val="clear"/>
                </w:tcPr>
                <w:p w:rsidR="00000000" w:rsidDel="00000000" w:rsidP="00000000" w:rsidRDefault="00000000" w:rsidRPr="00000000" w14:paraId="000001D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D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Қызмет ретіндегі білім 23 академиялық кредит</w:t>
                  </w:r>
                </w:p>
              </w:tc>
            </w:tr>
            <w:tr>
              <w:trPr>
                <w:cantSplit w:val="0"/>
                <w:trHeight w:val="50" w:hRule="atLeast"/>
                <w:tblHeader w:val="0"/>
              </w:trPr>
              <w:tc>
                <w:tcPr>
                  <w:shd w:fill="auto" w:val="clear"/>
                </w:tcPr>
                <w:p w:rsidR="00000000" w:rsidDel="00000000" w:rsidP="00000000" w:rsidRDefault="00000000" w:rsidRPr="00000000" w14:paraId="000001D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D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Бейінді пәндер</w:t>
                  </w:r>
                </w:p>
              </w:tc>
            </w:tr>
            <w:tr>
              <w:trPr>
                <w:cantSplit w:val="0"/>
                <w:tblHeader w:val="0"/>
              </w:trPr>
              <w:tc>
                <w:tcPr/>
                <w:p w:rsidR="00000000" w:rsidDel="00000000" w:rsidP="00000000" w:rsidRDefault="00000000" w:rsidRPr="00000000" w14:paraId="000001D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D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r>
            <w:tr>
              <w:trPr>
                <w:cantSplit w:val="0"/>
                <w:tblHeader w:val="0"/>
              </w:trPr>
              <w:tc>
                <w:tcPr/>
                <w:p w:rsidR="00000000" w:rsidDel="00000000" w:rsidP="00000000" w:rsidRDefault="00000000" w:rsidRPr="00000000" w14:paraId="000001D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сипаттамасы/ </w:t>
                    <w:br w:type="textWrapping"/>
                    <w:t xml:space="preserve">құзыреттілік</w:t>
                  </w:r>
                </w:p>
              </w:tc>
              <w:tc>
                <w:tcPr/>
                <w:p w:rsidR="00000000" w:rsidDel="00000000" w:rsidP="00000000" w:rsidRDefault="00000000" w:rsidRPr="00000000" w14:paraId="000001D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келесі құзыреттілік салаларын жетілдіру болып табылады:</w:t>
                  </w:r>
                </w:p>
                <w:p w:rsidR="00000000" w:rsidDel="00000000" w:rsidP="00000000" w:rsidRDefault="00000000" w:rsidRPr="00000000" w14:paraId="000001DC">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ортасын зерттеу құзыреттіліктерінің саласы</w:t>
                  </w:r>
                </w:p>
                <w:p w:rsidR="00000000" w:rsidDel="00000000" w:rsidP="00000000" w:rsidRDefault="00000000" w:rsidRPr="00000000" w14:paraId="000001DD">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Өзгерістерді басқару және қатысу үшін құзыреттіліктерінің саласы</w:t>
                  </w:r>
                </w:p>
                <w:p w:rsidR="00000000" w:rsidDel="00000000" w:rsidP="00000000" w:rsidRDefault="00000000" w:rsidRPr="00000000" w14:paraId="000001DE">
                  <w:pPr>
                    <w:numPr>
                      <w:ilvl w:val="0"/>
                      <w:numId w:val="14"/>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Азаматтық қоғамның құзыреті және жалпы әл-ауқат саласы</w:t>
                  </w:r>
                  <w:r w:rsidDel="00000000" w:rsidR="00000000" w:rsidRPr="00000000">
                    <w:rPr>
                      <w:rtl w:val="0"/>
                    </w:rPr>
                  </w:r>
                </w:p>
                <w:p w:rsidR="00000000" w:rsidDel="00000000" w:rsidP="00000000" w:rsidRDefault="00000000" w:rsidRPr="00000000" w14:paraId="000001D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E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магистранттар білім беру тенденцияларын зерттейді. Олар сондай-ақ мүдделі тараптардың зерттеулерін ұйымдастырады және </w:t>
                  </w:r>
                  <w:r w:rsidDel="00000000" w:rsidR="00000000" w:rsidRPr="00000000">
                    <w:rPr>
                      <w:rFonts w:ascii="Times New Roman" w:cs="Times New Roman" w:eastAsia="Times New Roman" w:hAnsi="Times New Roman"/>
                      <w:color w:val="000000"/>
                      <w:sz w:val="28"/>
                      <w:szCs w:val="28"/>
                      <w:rtl w:val="0"/>
                    </w:rPr>
                    <w:t xml:space="preserve">зерттеудің сандық және сапалық </w:t>
                  </w:r>
                  <w:r w:rsidDel="00000000" w:rsidR="00000000" w:rsidRPr="00000000">
                    <w:rPr>
                      <w:rFonts w:ascii="Times New Roman" w:cs="Times New Roman" w:eastAsia="Times New Roman" w:hAnsi="Times New Roman"/>
                      <w:sz w:val="28"/>
                      <w:szCs w:val="28"/>
                      <w:rtl w:val="0"/>
                    </w:rPr>
                    <w:t xml:space="preserve">тәсілдерін </w:t>
                  </w:r>
                  <w:r w:rsidDel="00000000" w:rsidR="00000000" w:rsidRPr="00000000">
                    <w:rPr>
                      <w:rFonts w:ascii="Times New Roman" w:cs="Times New Roman" w:eastAsia="Times New Roman" w:hAnsi="Times New Roman"/>
                      <w:color w:val="000000"/>
                      <w:sz w:val="28"/>
                      <w:szCs w:val="28"/>
                      <w:rtl w:val="0"/>
                    </w:rPr>
                    <w:t xml:space="preserve">және зерттеулердің негізділігін зерттейді </w:t>
                  </w:r>
                  <w:r w:rsidDel="00000000" w:rsidR="00000000" w:rsidRPr="00000000">
                    <w:rPr>
                      <w:rFonts w:ascii="Times New Roman" w:cs="Times New Roman" w:eastAsia="Times New Roman" w:hAnsi="Times New Roman"/>
                      <w:sz w:val="28"/>
                      <w:szCs w:val="28"/>
                      <w:rtl w:val="0"/>
                    </w:rPr>
                    <w:t xml:space="preserve">.</w:t>
                  </w:r>
                </w:p>
              </w:tc>
            </w:tr>
            <w:tr>
              <w:trPr>
                <w:cantSplit w:val="0"/>
                <w:tblHeader w:val="0"/>
              </w:trPr>
              <w:tc>
                <w:tcPr/>
                <w:p w:rsidR="00000000" w:rsidDel="00000000" w:rsidP="00000000" w:rsidRDefault="00000000" w:rsidRPr="00000000" w14:paraId="000001E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E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Құзыреттілігін көрсететін магистранттар:</w:t>
                  </w:r>
                  <w:r w:rsidDel="00000000" w:rsidR="00000000" w:rsidRPr="00000000">
                    <w:rPr>
                      <w:rtl w:val="0"/>
                    </w:rPr>
                  </w:r>
                </w:p>
                <w:p w:rsidR="00000000" w:rsidDel="00000000" w:rsidP="00000000" w:rsidRDefault="00000000" w:rsidRPr="00000000" w14:paraId="000001E3">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ғылыми дереккөздерді талдау;</w:t>
                  </w:r>
                </w:p>
                <w:p w:rsidR="00000000" w:rsidDel="00000000" w:rsidP="00000000" w:rsidRDefault="00000000" w:rsidRPr="00000000" w14:paraId="000001E4">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берудегі тенденцияларды бағалау;</w:t>
                  </w:r>
                </w:p>
                <w:p w:rsidR="00000000" w:rsidDel="00000000" w:rsidP="00000000" w:rsidRDefault="00000000" w:rsidRPr="00000000" w14:paraId="000001E5">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мүдделі тараптардың қажеттіліктерін анықтау әдістерін қолдану;</w:t>
                  </w:r>
                </w:p>
                <w:p w:rsidR="00000000" w:rsidDel="00000000" w:rsidP="00000000" w:rsidRDefault="00000000" w:rsidRPr="00000000" w14:paraId="000001E6">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сандық және сапалық зерттеу әдістерін қолдану;</w:t>
                  </w:r>
                </w:p>
                <w:p w:rsidR="00000000" w:rsidDel="00000000" w:rsidP="00000000" w:rsidRDefault="00000000" w:rsidRPr="00000000" w14:paraId="000001E7">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үшін Excel, SPSS (статистикалық) бағдарламаларын қолдану;</w:t>
                  </w:r>
                </w:p>
                <w:p w:rsidR="00000000" w:rsidDel="00000000" w:rsidP="00000000" w:rsidRDefault="00000000" w:rsidRPr="00000000" w14:paraId="000001E8">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алынған статистикалық мәліметтерді түсіндіру және ұсыныстар жасау.</w:t>
                  </w:r>
                </w:p>
              </w:tc>
            </w:tr>
          </w:tbl>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20"/>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5"/>
              <w:gridCol w:w="6958"/>
              <w:tblGridChange w:id="0">
                <w:tblGrid>
                  <w:gridCol w:w="1865"/>
                  <w:gridCol w:w="6958"/>
                </w:tblGrid>
              </w:tblGridChange>
            </w:tblGrid>
            <w:tr>
              <w:trPr>
                <w:cantSplit w:val="0"/>
                <w:tblHeader w:val="0"/>
              </w:trPr>
              <w:tc>
                <w:tcPr/>
                <w:p w:rsidR="00000000" w:rsidDel="00000000" w:rsidP="00000000" w:rsidRDefault="00000000" w:rsidRPr="00000000" w14:paraId="000001E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аты</w:t>
                  </w:r>
                </w:p>
              </w:tc>
              <w:tc>
                <w:tcPr/>
                <w:p w:rsidR="00000000" w:rsidDel="00000000" w:rsidP="00000000" w:rsidRDefault="00000000" w:rsidRPr="00000000" w14:paraId="000001EB">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 ортасы</w:t>
                  </w:r>
                </w:p>
              </w:tc>
            </w:tr>
            <w:tr>
              <w:trPr>
                <w:cantSplit w:val="0"/>
                <w:tblHeader w:val="0"/>
              </w:trPr>
              <w:tc>
                <w:tcPr/>
                <w:p w:rsidR="00000000" w:rsidDel="00000000" w:rsidP="00000000" w:rsidRDefault="00000000" w:rsidRPr="00000000" w14:paraId="000001E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E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компоненті</w:t>
                  </w:r>
                </w:p>
              </w:tc>
            </w:tr>
            <w:tr>
              <w:trPr>
                <w:cantSplit w:val="0"/>
                <w:trHeight w:val="50" w:hRule="atLeast"/>
                <w:tblHeader w:val="0"/>
              </w:trPr>
              <w:tc>
                <w:tcPr>
                  <w:shd w:fill="auto" w:val="clear"/>
                </w:tcPr>
                <w:p w:rsidR="00000000" w:rsidDel="00000000" w:rsidP="00000000" w:rsidRDefault="00000000" w:rsidRPr="00000000" w14:paraId="000001E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E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Қызмет ретіндегі білім 23 академиялық кредит</w:t>
                  </w:r>
                </w:p>
              </w:tc>
            </w:tr>
            <w:tr>
              <w:trPr>
                <w:cantSplit w:val="0"/>
                <w:trHeight w:val="50" w:hRule="atLeast"/>
                <w:tblHeader w:val="0"/>
              </w:trPr>
              <w:tc>
                <w:tcPr>
                  <w:shd w:fill="auto" w:val="clear"/>
                </w:tcPr>
                <w:p w:rsidR="00000000" w:rsidDel="00000000" w:rsidP="00000000" w:rsidRDefault="00000000" w:rsidRPr="00000000" w14:paraId="000001F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F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Бейінді пәндер</w:t>
                  </w:r>
                </w:p>
              </w:tc>
            </w:tr>
            <w:tr>
              <w:trPr>
                <w:cantSplit w:val="0"/>
                <w:tblHeader w:val="0"/>
              </w:trPr>
              <w:tc>
                <w:tcPr/>
                <w:p w:rsidR="00000000" w:rsidDel="00000000" w:rsidP="00000000" w:rsidRDefault="00000000" w:rsidRPr="00000000" w14:paraId="000001F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F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r>
            <w:tr>
              <w:trPr>
                <w:cantSplit w:val="0"/>
                <w:tblHeader w:val="0"/>
              </w:trPr>
              <w:tc>
                <w:tcPr/>
                <w:p w:rsidR="00000000" w:rsidDel="00000000" w:rsidP="00000000" w:rsidRDefault="00000000" w:rsidRPr="00000000" w14:paraId="000001F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сипаттамасы/ </w:t>
                    <w:br w:type="textWrapping"/>
                    <w:t xml:space="preserve">құзыреттілік</w:t>
                  </w:r>
                </w:p>
              </w:tc>
              <w:tc>
                <w:tcPr/>
                <w:p w:rsidR="00000000" w:rsidDel="00000000" w:rsidP="00000000" w:rsidRDefault="00000000" w:rsidRPr="00000000" w14:paraId="000001F5">
                  <w:pPr>
                    <w:tabs>
                      <w:tab w:val="left" w:leader="none" w:pos="334"/>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келесі құзыреттілік салаларын жетілдіру болып табылады:</w:t>
                  </w:r>
                </w:p>
                <w:p w:rsidR="00000000" w:rsidDel="00000000" w:rsidP="00000000" w:rsidRDefault="00000000" w:rsidRPr="00000000" w14:paraId="000001F6">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ортасын зерттеу құзыреттілігінің саласы</w:t>
                  </w:r>
                </w:p>
                <w:p w:rsidR="00000000" w:rsidDel="00000000" w:rsidP="00000000" w:rsidRDefault="00000000" w:rsidRPr="00000000" w14:paraId="000001F7">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Өзгерістерді басқару және қатысу үшін құзыреттіліліктерінің саласы</w:t>
                  </w:r>
                </w:p>
                <w:p w:rsidR="00000000" w:rsidDel="00000000" w:rsidP="00000000" w:rsidRDefault="00000000" w:rsidRPr="00000000" w14:paraId="000001F8">
                  <w:pPr>
                    <w:numPr>
                      <w:ilvl w:val="0"/>
                      <w:numId w:val="14"/>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Азаматтық қоғамның құзыреті және жалпы әл-ауқат саласы</w:t>
                  </w:r>
                  <w:r w:rsidDel="00000000" w:rsidR="00000000" w:rsidRPr="00000000">
                    <w:rPr>
                      <w:rtl w:val="0"/>
                    </w:rPr>
                  </w:r>
                </w:p>
                <w:p w:rsidR="00000000" w:rsidDel="00000000" w:rsidP="00000000" w:rsidRDefault="00000000" w:rsidRPr="00000000" w14:paraId="000001F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F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барысында магистранттар білім беру бағдарламасын әзірлеуге экологиялық көзқарасты зерттейді. Олар сондай-ақ физикалық, сандық, мәдени, психологиялық және әлеуметтік компоненттерді пайдалана отырып, оқу үдерісін жобалау әдістерімен тәжірибе жасауда. Магистранттар білім беру ортасындағы студенттердің тәжірибесін талдайды және олардың кері байланысы негізінде оның әрі қарай дизайнын әзірлейді.</w:t>
                  </w:r>
                </w:p>
              </w:tc>
            </w:tr>
            <w:tr>
              <w:trPr>
                <w:cantSplit w:val="0"/>
                <w:tblHeader w:val="0"/>
              </w:trPr>
              <w:tc>
                <w:tcPr/>
                <w:p w:rsidR="00000000" w:rsidDel="00000000" w:rsidP="00000000" w:rsidRDefault="00000000" w:rsidRPr="00000000" w14:paraId="000001F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F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Құзыреттілігін көрсететін магистранттар:</w:t>
                  </w:r>
                  <w:r w:rsidDel="00000000" w:rsidR="00000000" w:rsidRPr="00000000">
                    <w:rPr>
                      <w:rtl w:val="0"/>
                    </w:rPr>
                  </w:r>
                </w:p>
                <w:p w:rsidR="00000000" w:rsidDel="00000000" w:rsidP="00000000" w:rsidRDefault="00000000" w:rsidRPr="00000000" w14:paraId="000001FD">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бағдарламаларын жасауда экологиялық тәсілді қолдану;</w:t>
                  </w:r>
                </w:p>
                <w:p w:rsidR="00000000" w:rsidDel="00000000" w:rsidP="00000000" w:rsidRDefault="00000000" w:rsidRPr="00000000" w14:paraId="000001FE">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бағдарламасын әзірлеуде физикалық, сандық, мәдени, психологиялық және әлеуметтік компоненттерді талдау және қолдану.</w:t>
                  </w:r>
                </w:p>
              </w:tc>
            </w:tr>
          </w:tbl>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21"/>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5"/>
              <w:gridCol w:w="6958"/>
              <w:tblGridChange w:id="0">
                <w:tblGrid>
                  <w:gridCol w:w="1865"/>
                  <w:gridCol w:w="6958"/>
                </w:tblGrid>
              </w:tblGridChange>
            </w:tblGrid>
            <w:tr>
              <w:trPr>
                <w:cantSplit w:val="0"/>
                <w:tblHeader w:val="0"/>
              </w:trPr>
              <w:tc>
                <w:tcPr/>
                <w:p w:rsidR="00000000" w:rsidDel="00000000" w:rsidP="00000000" w:rsidRDefault="00000000" w:rsidRPr="00000000" w14:paraId="0000020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аты</w:t>
                  </w:r>
                </w:p>
              </w:tc>
              <w:tc>
                <w:tcPr/>
                <w:p w:rsidR="00000000" w:rsidDel="00000000" w:rsidP="00000000" w:rsidRDefault="00000000" w:rsidRPr="00000000" w14:paraId="00000201">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Дәлелдерге негізделген білім беру</w:t>
                  </w:r>
                </w:p>
              </w:tc>
            </w:tr>
            <w:tr>
              <w:trPr>
                <w:cantSplit w:val="0"/>
                <w:tblHeader w:val="0"/>
              </w:trPr>
              <w:tc>
                <w:tcPr/>
                <w:p w:rsidR="00000000" w:rsidDel="00000000" w:rsidP="00000000" w:rsidRDefault="00000000" w:rsidRPr="00000000" w14:paraId="0000020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0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компоненті</w:t>
                  </w:r>
                </w:p>
              </w:tc>
            </w:tr>
            <w:tr>
              <w:trPr>
                <w:cantSplit w:val="0"/>
                <w:trHeight w:val="50" w:hRule="atLeast"/>
                <w:tblHeader w:val="0"/>
              </w:trPr>
              <w:tc>
                <w:tcPr>
                  <w:shd w:fill="auto" w:val="clear"/>
                </w:tcPr>
                <w:p w:rsidR="00000000" w:rsidDel="00000000" w:rsidP="00000000" w:rsidRDefault="00000000" w:rsidRPr="00000000" w14:paraId="0000020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0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Қызмет ретіндегі білім 23 академиялық кредит</w:t>
                  </w:r>
                </w:p>
              </w:tc>
            </w:tr>
            <w:tr>
              <w:trPr>
                <w:cantSplit w:val="0"/>
                <w:trHeight w:val="50" w:hRule="atLeast"/>
                <w:tblHeader w:val="0"/>
              </w:trPr>
              <w:tc>
                <w:tcPr>
                  <w:shd w:fill="auto" w:val="clear"/>
                </w:tcPr>
                <w:p w:rsidR="00000000" w:rsidDel="00000000" w:rsidP="00000000" w:rsidRDefault="00000000" w:rsidRPr="00000000" w14:paraId="0000020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20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Бейінді пәндер</w:t>
                  </w:r>
                </w:p>
              </w:tc>
            </w:tr>
            <w:tr>
              <w:trPr>
                <w:cantSplit w:val="0"/>
                <w:tblHeader w:val="0"/>
              </w:trPr>
              <w:tc>
                <w:tcPr/>
                <w:p w:rsidR="00000000" w:rsidDel="00000000" w:rsidP="00000000" w:rsidRDefault="00000000" w:rsidRPr="00000000" w14:paraId="0000020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0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r>
            <w:tr>
              <w:trPr>
                <w:cantSplit w:val="0"/>
                <w:tblHeader w:val="0"/>
              </w:trPr>
              <w:tc>
                <w:tcPr/>
                <w:p w:rsidR="00000000" w:rsidDel="00000000" w:rsidP="00000000" w:rsidRDefault="00000000" w:rsidRPr="00000000" w14:paraId="0000020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сипаттамасы/ </w:t>
                    <w:br w:type="textWrapping"/>
                    <w:t xml:space="preserve">құзыреттілік</w:t>
                  </w:r>
                </w:p>
              </w:tc>
              <w:tc>
                <w:tcPr/>
                <w:p w:rsidR="00000000" w:rsidDel="00000000" w:rsidP="00000000" w:rsidRDefault="00000000" w:rsidRPr="00000000" w14:paraId="0000020B">
                  <w:pPr>
                    <w:tabs>
                      <w:tab w:val="left" w:leader="none" w:pos="334"/>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келесі құзыреттілік салаларын жетілдіру болып табылады:</w:t>
                  </w:r>
                </w:p>
                <w:p w:rsidR="00000000" w:rsidDel="00000000" w:rsidP="00000000" w:rsidRDefault="00000000" w:rsidRPr="00000000" w14:paraId="0000020C">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бойынша құзыреттіліктерінің саласы</w:t>
                  </w:r>
                </w:p>
                <w:p w:rsidR="00000000" w:rsidDel="00000000" w:rsidP="00000000" w:rsidRDefault="00000000" w:rsidRPr="00000000" w14:paraId="0000020D">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Ақпараттық технологияларды қолдану құзыреттілігінің саласы</w:t>
                  </w:r>
                </w:p>
                <w:p w:rsidR="00000000" w:rsidDel="00000000" w:rsidP="00000000" w:rsidRDefault="00000000" w:rsidRPr="00000000" w14:paraId="0000020E">
                  <w:pPr>
                    <w:numPr>
                      <w:ilvl w:val="0"/>
                      <w:numId w:val="14"/>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Білім беру ортасын зерттеу құзыреттілігінің саласы</w:t>
                  </w:r>
                  <w:r w:rsidDel="00000000" w:rsidR="00000000" w:rsidRPr="00000000">
                    <w:rPr>
                      <w:rtl w:val="0"/>
                    </w:rPr>
                  </w:r>
                </w:p>
                <w:p w:rsidR="00000000" w:rsidDel="00000000" w:rsidP="00000000" w:rsidRDefault="00000000" w:rsidRPr="00000000" w14:paraId="0000020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1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магистранттар </w:t>
                  </w:r>
                  <w:r w:rsidDel="00000000" w:rsidR="00000000" w:rsidRPr="00000000">
                    <w:rPr>
                      <w:rFonts w:ascii="Times New Roman" w:cs="Times New Roman" w:eastAsia="Times New Roman" w:hAnsi="Times New Roman"/>
                      <w:color w:val="000000"/>
                      <w:sz w:val="28"/>
                      <w:szCs w:val="28"/>
                      <w:rtl w:val="0"/>
                    </w:rPr>
                    <w:t xml:space="preserve">білім беру саласындағы құқықтық актілерге және ғылыми теорияларға сүйене отырып, білім беруге ғылыми негізделген көзқарастың атрибуттарын талдайды. Олар сондай-ақ сенімді ақпарат көздерін таңдайды, идеяларды тексереді және растаулар мен теріске шығаруларды іздейді</w:t>
                  </w:r>
                  <w:r w:rsidDel="00000000" w:rsidR="00000000" w:rsidRPr="00000000">
                    <w:rPr>
                      <w:rFonts w:ascii="Times New Roman" w:cs="Times New Roman" w:eastAsia="Times New Roman" w:hAnsi="Times New Roman"/>
                      <w:sz w:val="28"/>
                      <w:szCs w:val="28"/>
                      <w:rtl w:val="0"/>
                    </w:rPr>
                    <w:t xml:space="preserve">.</w:t>
                  </w:r>
                </w:p>
              </w:tc>
            </w:tr>
            <w:tr>
              <w:trPr>
                <w:cantSplit w:val="0"/>
                <w:tblHeader w:val="0"/>
              </w:trPr>
              <w:tc>
                <w:tcPr/>
                <w:p w:rsidR="00000000" w:rsidDel="00000000" w:rsidP="00000000" w:rsidRDefault="00000000" w:rsidRPr="00000000" w14:paraId="0000021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1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Құзыреттілігін көрсететін магистранттар:</w:t>
                  </w:r>
                  <w:r w:rsidDel="00000000" w:rsidR="00000000" w:rsidRPr="00000000">
                    <w:rPr>
                      <w:rtl w:val="0"/>
                    </w:rPr>
                  </w:r>
                </w:p>
                <w:p w:rsidR="00000000" w:rsidDel="00000000" w:rsidP="00000000" w:rsidRDefault="00000000" w:rsidRPr="00000000" w14:paraId="00000213">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саясатының мазмұнын түсіну;</w:t>
                  </w:r>
                </w:p>
                <w:p w:rsidR="00000000" w:rsidDel="00000000" w:rsidP="00000000" w:rsidRDefault="00000000" w:rsidRPr="00000000" w14:paraId="00000214">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нормативтік құқықтық актілерді талдау және негізді пайдалану;</w:t>
                  </w:r>
                </w:p>
                <w:p w:rsidR="00000000" w:rsidDel="00000000" w:rsidP="00000000" w:rsidRDefault="00000000" w:rsidRPr="00000000" w14:paraId="00000215">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көздерден алынған ақпараттың сенімділігін сыни тұрғыдан бағалау;</w:t>
                  </w:r>
                </w:p>
                <w:p w:rsidR="00000000" w:rsidDel="00000000" w:rsidP="00000000" w:rsidRDefault="00000000" w:rsidRPr="00000000" w14:paraId="00000216">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зерттеуде ғылыми әдістерді қолдану.</w:t>
                  </w:r>
                </w:p>
              </w:tc>
            </w:tr>
          </w:tbl>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22"/>
              <w:tblW w:w="87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42"/>
              <w:gridCol w:w="38"/>
              <w:tblGridChange w:id="0">
                <w:tblGrid>
                  <w:gridCol w:w="8742"/>
                  <w:gridCol w:w="38"/>
                </w:tblGrid>
              </w:tblGridChange>
            </w:tblGrid>
            <w:tr>
              <w:trPr>
                <w:cantSplit w:val="0"/>
                <w:tblHeader w:val="0"/>
              </w:trPr>
              <w:tc>
                <w:tcPr>
                  <w:gridSpan w:val="2"/>
                  <w:shd w:fill="deebf6" w:val="clear"/>
                </w:tcPr>
                <w:p w:rsidR="00000000" w:rsidDel="00000000" w:rsidP="00000000" w:rsidRDefault="00000000" w:rsidRPr="00000000" w14:paraId="00000218">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 бағдарламаларын әзірлеу 30 академиялық кредит</w:t>
                  </w:r>
                </w:p>
              </w:tc>
            </w:tr>
            <w:tr>
              <w:trPr>
                <w:cantSplit w:val="0"/>
                <w:trHeight w:val="262" w:hRule="atLeast"/>
                <w:tblHeader w:val="0"/>
              </w:trPr>
              <w:tc>
                <w:tcPr/>
                <w:p w:rsidR="00000000" w:rsidDel="00000000" w:rsidP="00000000" w:rsidRDefault="00000000" w:rsidRPr="00000000" w14:paraId="0000021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Модульді оқу барысында магистранттар ішкі немесе сыртқы тапсырыс берушімен білім беру бағдарламаларын әзірлеу процесін зерттейді. Олар сандық білім беру ресурстарын (оқытуды басқару құралдары мен жүйелері) пайдалана отырып, әртүрлі оқыту орталары мен процестеріне (офлайн, онлайн, аралас, гибридті) білім беру бағдарламаларын әзірлеу үшін әртүрлі оқу дизайн үлгілерімен тәжірибе жүзінде тәжірибе жасайды. Олар әртүрлі мүдделі тараптар мен мамандар өздерінің рөлдері мен міндеттерін орындау арқылы үлес қоса алатын білім беру бағдарламаларын әзірлеуде ынтымақтастық атмосферасын жасайды.</w:t>
                  </w:r>
                </w:p>
              </w:tc>
            </w:tr>
          </w:tbl>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23"/>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5"/>
              <w:gridCol w:w="6958"/>
              <w:tblGridChange w:id="0">
                <w:tblGrid>
                  <w:gridCol w:w="1865"/>
                  <w:gridCol w:w="6958"/>
                </w:tblGrid>
              </w:tblGridChange>
            </w:tblGrid>
            <w:tr>
              <w:trPr>
                <w:cantSplit w:val="0"/>
                <w:tblHeader w:val="0"/>
              </w:trPr>
              <w:tc>
                <w:tcPr/>
                <w:p w:rsidR="00000000" w:rsidDel="00000000" w:rsidP="00000000" w:rsidRDefault="00000000" w:rsidRPr="00000000" w14:paraId="0000021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аты</w:t>
                  </w:r>
                </w:p>
              </w:tc>
              <w:tc>
                <w:tcPr/>
                <w:p w:rsidR="00000000" w:rsidDel="00000000" w:rsidP="00000000" w:rsidRDefault="00000000" w:rsidRPr="00000000" w14:paraId="0000021D">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 бағдарламаларын педагогикалық жобалау модельдері</w:t>
                  </w:r>
                </w:p>
              </w:tc>
            </w:tr>
            <w:tr>
              <w:trPr>
                <w:cantSplit w:val="0"/>
                <w:tblHeader w:val="0"/>
              </w:trPr>
              <w:tc>
                <w:tcPr/>
                <w:p w:rsidR="00000000" w:rsidDel="00000000" w:rsidP="00000000" w:rsidRDefault="00000000" w:rsidRPr="00000000" w14:paraId="0000021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1F">
                  <w:pPr>
                    <w:tabs>
                      <w:tab w:val="left" w:leader="none" w:pos="267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ЖОО компоненті</w:t>
                  </w:r>
                </w:p>
              </w:tc>
            </w:tr>
            <w:tr>
              <w:trPr>
                <w:cantSplit w:val="0"/>
                <w:tblHeader w:val="0"/>
              </w:trPr>
              <w:tc>
                <w:tcPr>
                  <w:shd w:fill="auto" w:val="clear"/>
                </w:tcPr>
                <w:p w:rsidR="00000000" w:rsidDel="00000000" w:rsidP="00000000" w:rsidRDefault="00000000" w:rsidRPr="00000000" w14:paraId="0000022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2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бағдарламаларын әзірлеу 30 академиялық кредит</w:t>
                  </w:r>
                </w:p>
              </w:tc>
            </w:tr>
            <w:tr>
              <w:trPr>
                <w:cantSplit w:val="0"/>
                <w:tblHeader w:val="0"/>
              </w:trPr>
              <w:tc>
                <w:tcPr>
                  <w:shd w:fill="auto" w:val="clear"/>
                </w:tcPr>
                <w:p w:rsidR="00000000" w:rsidDel="00000000" w:rsidP="00000000" w:rsidRDefault="00000000" w:rsidRPr="00000000" w14:paraId="0000022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22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Бейінді пәндер</w:t>
                  </w:r>
                </w:p>
              </w:tc>
            </w:tr>
            <w:tr>
              <w:trPr>
                <w:cantSplit w:val="0"/>
                <w:tblHeader w:val="0"/>
              </w:trPr>
              <w:tc>
                <w:tcPr/>
                <w:p w:rsidR="00000000" w:rsidDel="00000000" w:rsidP="00000000" w:rsidRDefault="00000000" w:rsidRPr="00000000" w14:paraId="0000022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2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r>
            <w:tr>
              <w:trPr>
                <w:cantSplit w:val="0"/>
                <w:tblHeader w:val="0"/>
              </w:trPr>
              <w:tc>
                <w:tcPr/>
                <w:p w:rsidR="00000000" w:rsidDel="00000000" w:rsidP="00000000" w:rsidRDefault="00000000" w:rsidRPr="00000000" w14:paraId="0000022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сипаттамасы/ </w:t>
                    <w:br w:type="textWrapping"/>
                    <w:t xml:space="preserve">құзыреттілік</w:t>
                  </w:r>
                </w:p>
              </w:tc>
              <w:tc>
                <w:tcPr/>
                <w:p w:rsidR="00000000" w:rsidDel="00000000" w:rsidP="00000000" w:rsidRDefault="00000000" w:rsidRPr="00000000" w14:paraId="0000022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келесі құзыреттілік салаларын жетілдіру болып табылады:</w:t>
                  </w:r>
                </w:p>
                <w:p w:rsidR="00000000" w:rsidDel="00000000" w:rsidP="00000000" w:rsidRDefault="00000000" w:rsidRPr="00000000" w14:paraId="00000228">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бағдарламаларын әзірлеу құзыреттілігің саласы</w:t>
                  </w:r>
                </w:p>
                <w:p w:rsidR="00000000" w:rsidDel="00000000" w:rsidP="00000000" w:rsidRDefault="00000000" w:rsidRPr="00000000" w14:paraId="00000229">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Өзгерістерді басқару және қатысу үшін құзыреттілігінің саласы</w:t>
                  </w:r>
                </w:p>
                <w:p w:rsidR="00000000" w:rsidDel="00000000" w:rsidP="00000000" w:rsidRDefault="00000000" w:rsidRPr="00000000" w14:paraId="0000022A">
                  <w:pPr>
                    <w:numPr>
                      <w:ilvl w:val="0"/>
                      <w:numId w:val="14"/>
                    </w:numPr>
                    <w:spacing w:after="120" w:line="24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Азаматтық қоғамның құзыреті және жалпы әл-ауқат саласы</w:t>
                  </w:r>
                  <w:r w:rsidDel="00000000" w:rsidR="00000000" w:rsidRPr="00000000">
                    <w:rPr>
                      <w:rtl w:val="0"/>
                    </w:rPr>
                  </w:r>
                </w:p>
                <w:p w:rsidR="00000000" w:rsidDel="00000000" w:rsidP="00000000" w:rsidRDefault="00000000" w:rsidRPr="00000000" w14:paraId="0000022B">
                  <w:pPr>
                    <w:pStyle w:val="Heading3"/>
                    <w:shd w:fill="ffffff" w:val="clear"/>
                    <w:spacing w:after="120" w:before="0" w:line="24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22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магистранттар әмбебап және жоғары мамандандырылған білім беру бағдарламаларын құруға бағытталған ADDIE, SAM, SMART, ALD сияқты педагогикалық жобалау үлгілері туралы түсініктерін тереңдетеді.</w:t>
                  </w:r>
                </w:p>
              </w:tc>
            </w:tr>
            <w:tr>
              <w:trPr>
                <w:cantSplit w:val="0"/>
                <w:tblHeader w:val="0"/>
              </w:trPr>
              <w:tc>
                <w:tcPr/>
                <w:p w:rsidR="00000000" w:rsidDel="00000000" w:rsidP="00000000" w:rsidRDefault="00000000" w:rsidRPr="00000000" w14:paraId="0000022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2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Құзыреттілігін көрсететін магистранттар:</w:t>
                  </w:r>
                  <w:r w:rsidDel="00000000" w:rsidR="00000000" w:rsidRPr="00000000">
                    <w:rPr>
                      <w:rtl w:val="0"/>
                    </w:rPr>
                  </w:r>
                </w:p>
                <w:p w:rsidR="00000000" w:rsidDel="00000000" w:rsidP="00000000" w:rsidRDefault="00000000" w:rsidRPr="00000000" w14:paraId="0000022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бағдарламалардың мақсатына қарай білім беру бағдарламаларын педагогикалық жобалау үлгісін таңдау;</w:t>
                  </w:r>
                </w:p>
                <w:p w:rsidR="00000000" w:rsidDel="00000000" w:rsidP="00000000" w:rsidRDefault="00000000" w:rsidRPr="00000000" w14:paraId="0000023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үлгіні таңдауды сыни тұрғыдан бағалау және негіздеу;</w:t>
                  </w:r>
                </w:p>
                <w:p w:rsidR="00000000" w:rsidDel="00000000" w:rsidP="00000000" w:rsidRDefault="00000000" w:rsidRPr="00000000" w14:paraId="0000023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775"/>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бағдарламаларын әзірлеуде ADDIE, SAM, SMART, ALD үлгілерін қолдану.</w:t>
                  </w:r>
                </w:p>
              </w:tc>
            </w:tr>
          </w:tbl>
          <w:p w:rsidR="00000000" w:rsidDel="00000000" w:rsidP="00000000" w:rsidRDefault="00000000" w:rsidRPr="00000000" w14:paraId="00000232">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4"/>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5"/>
              <w:gridCol w:w="6958"/>
              <w:tblGridChange w:id="0">
                <w:tblGrid>
                  <w:gridCol w:w="1865"/>
                  <w:gridCol w:w="6958"/>
                </w:tblGrid>
              </w:tblGridChange>
            </w:tblGrid>
            <w:tr>
              <w:trPr>
                <w:cantSplit w:val="0"/>
                <w:tblHeader w:val="0"/>
              </w:trPr>
              <w:tc>
                <w:tcPr/>
                <w:p w:rsidR="00000000" w:rsidDel="00000000" w:rsidP="00000000" w:rsidRDefault="00000000" w:rsidRPr="00000000" w14:paraId="0000023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аты</w:t>
                  </w:r>
                </w:p>
              </w:tc>
              <w:tc>
                <w:tcPr/>
                <w:p w:rsidR="00000000" w:rsidDel="00000000" w:rsidP="00000000" w:rsidRDefault="00000000" w:rsidRPr="00000000" w14:paraId="00000234">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Сандық білім беру ресурстарын жобалау</w:t>
                  </w:r>
                </w:p>
              </w:tc>
            </w:tr>
            <w:tr>
              <w:trPr>
                <w:cantSplit w:val="0"/>
                <w:tblHeader w:val="0"/>
              </w:trPr>
              <w:tc>
                <w:tcPr/>
                <w:p w:rsidR="00000000" w:rsidDel="00000000" w:rsidP="00000000" w:rsidRDefault="00000000" w:rsidRPr="00000000" w14:paraId="0000023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3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компоненті</w:t>
                  </w:r>
                </w:p>
              </w:tc>
            </w:tr>
            <w:tr>
              <w:trPr>
                <w:cantSplit w:val="0"/>
                <w:tblHeader w:val="0"/>
              </w:trPr>
              <w:tc>
                <w:tcPr>
                  <w:shd w:fill="auto" w:val="clear"/>
                </w:tcPr>
                <w:p w:rsidR="00000000" w:rsidDel="00000000" w:rsidP="00000000" w:rsidRDefault="00000000" w:rsidRPr="00000000" w14:paraId="0000023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38">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бағдарламаларын әзірлеу 30 академиялық кредит</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3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23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Бейінді пәндер</w:t>
                  </w:r>
                </w:p>
              </w:tc>
            </w:tr>
            <w:tr>
              <w:trPr>
                <w:cantSplit w:val="0"/>
                <w:tblHeader w:val="0"/>
              </w:trPr>
              <w:tc>
                <w:tcPr/>
                <w:p w:rsidR="00000000" w:rsidDel="00000000" w:rsidP="00000000" w:rsidRDefault="00000000" w:rsidRPr="00000000" w14:paraId="0000023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3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r>
            <w:tr>
              <w:trPr>
                <w:cantSplit w:val="0"/>
                <w:tblHeader w:val="0"/>
              </w:trPr>
              <w:tc>
                <w:tcPr/>
                <w:p w:rsidR="00000000" w:rsidDel="00000000" w:rsidP="00000000" w:rsidRDefault="00000000" w:rsidRPr="00000000" w14:paraId="0000023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сипаттамасы/ </w:t>
                    <w:br w:type="textWrapping"/>
                    <w:t xml:space="preserve">құзыреттілік</w:t>
                  </w:r>
                </w:p>
              </w:tc>
              <w:tc>
                <w:tcPr/>
                <w:p w:rsidR="00000000" w:rsidDel="00000000" w:rsidP="00000000" w:rsidRDefault="00000000" w:rsidRPr="00000000" w14:paraId="0000023E">
                  <w:pPr>
                    <w:tabs>
                      <w:tab w:val="left" w:leader="none" w:pos="334"/>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келесі құзыреттілік салаларын жетілдіру болып табылады:</w:t>
                  </w:r>
                </w:p>
                <w:p w:rsidR="00000000" w:rsidDel="00000000" w:rsidP="00000000" w:rsidRDefault="00000000" w:rsidRPr="00000000" w14:paraId="0000023F">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Ақпараттық технологияларды қолдану құзыреттілігінің саласы</w:t>
                  </w:r>
                </w:p>
                <w:p w:rsidR="00000000" w:rsidDel="00000000" w:rsidP="00000000" w:rsidRDefault="00000000" w:rsidRPr="00000000" w14:paraId="00000240">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бағдарламаларын әзірлеу құзыреттілігінің саласы</w:t>
                  </w:r>
                </w:p>
                <w:p w:rsidR="00000000" w:rsidDel="00000000" w:rsidP="00000000" w:rsidRDefault="00000000" w:rsidRPr="00000000" w14:paraId="00000241">
                  <w:pPr>
                    <w:numPr>
                      <w:ilvl w:val="0"/>
                      <w:numId w:val="14"/>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Өзгерістерді басқару және қатысу үшін құзыреттілігінің саласы</w:t>
                  </w:r>
                  <w:r w:rsidDel="00000000" w:rsidR="00000000" w:rsidRPr="00000000">
                    <w:rPr>
                      <w:rtl w:val="0"/>
                    </w:rPr>
                  </w:r>
                </w:p>
                <w:p w:rsidR="00000000" w:rsidDel="00000000" w:rsidP="00000000" w:rsidRDefault="00000000" w:rsidRPr="00000000" w14:paraId="0000024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4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магистранттар сандық білім беру ресурстарының дамуын, олардың түрлері мен білім беру бағдарламаларын әзірлеу мен жүзеге асыруда оқу құралы ретінде де, оқытуды басқару жүйесі ретінде де пайдалану ерекшеліктерін зерттейді. Магистранттар сонымен қатар заманауи құралдарды пайдалана отырып, білім беру ресурстары мен процестерін әзірлеуде практикалық дағдыларын тереңдете түседі.</w:t>
                  </w:r>
                </w:p>
              </w:tc>
            </w:tr>
            <w:tr>
              <w:trPr>
                <w:cantSplit w:val="0"/>
                <w:tblHeader w:val="0"/>
              </w:trPr>
              <w:tc>
                <w:tcPr/>
                <w:p w:rsidR="00000000" w:rsidDel="00000000" w:rsidP="00000000" w:rsidRDefault="00000000" w:rsidRPr="00000000" w14:paraId="0000024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4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Құзыреттілігін көрсете алатын магистранттар:</w:t>
                  </w:r>
                  <w:r w:rsidDel="00000000" w:rsidR="00000000" w:rsidRPr="00000000">
                    <w:rPr>
                      <w:rtl w:val="0"/>
                    </w:rPr>
                  </w:r>
                </w:p>
                <w:p w:rsidR="00000000" w:rsidDel="00000000" w:rsidP="00000000" w:rsidRDefault="00000000" w:rsidRPr="00000000" w14:paraId="0000024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бағдарламасын әзірлеу кезінде сандық білім беру ресурстарын пайдалану;</w:t>
                  </w:r>
                </w:p>
                <w:p w:rsidR="00000000" w:rsidDel="00000000" w:rsidP="00000000" w:rsidRDefault="00000000" w:rsidRPr="00000000" w14:paraId="0000024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қолжетімді сандық ресурстарды сыни талдау және білім беру бағдарламасының немесе курстың мақсаттарына сәйкес тиімділерін таңдау.</w:t>
                  </w:r>
                </w:p>
              </w:tc>
            </w:tr>
          </w:tbl>
          <w:p w:rsidR="00000000" w:rsidDel="00000000" w:rsidP="00000000" w:rsidRDefault="00000000" w:rsidRPr="00000000" w14:paraId="00000248">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5"/>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5"/>
              <w:gridCol w:w="6958"/>
              <w:tblGridChange w:id="0">
                <w:tblGrid>
                  <w:gridCol w:w="1865"/>
                  <w:gridCol w:w="6958"/>
                </w:tblGrid>
              </w:tblGridChange>
            </w:tblGrid>
            <w:tr>
              <w:trPr>
                <w:cantSplit w:val="0"/>
                <w:tblHeader w:val="0"/>
              </w:trPr>
              <w:tc>
                <w:tcPr/>
                <w:p w:rsidR="00000000" w:rsidDel="00000000" w:rsidP="00000000" w:rsidRDefault="00000000" w:rsidRPr="00000000" w14:paraId="0000024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аты</w:t>
                  </w:r>
                </w:p>
              </w:tc>
              <w:tc>
                <w:tcPr/>
                <w:p w:rsidR="00000000" w:rsidDel="00000000" w:rsidP="00000000" w:rsidRDefault="00000000" w:rsidRPr="00000000" w14:paraId="0000024A">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Жобаны қадағалау және мансаптық дайындық</w:t>
                  </w:r>
                </w:p>
              </w:tc>
            </w:tr>
            <w:tr>
              <w:trPr>
                <w:cantSplit w:val="0"/>
                <w:tblHeader w:val="0"/>
              </w:trPr>
              <w:tc>
                <w:tcPr/>
                <w:p w:rsidR="00000000" w:rsidDel="00000000" w:rsidP="00000000" w:rsidRDefault="00000000" w:rsidRPr="00000000" w14:paraId="0000024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4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компоненті</w:t>
                  </w:r>
                </w:p>
              </w:tc>
            </w:tr>
            <w:tr>
              <w:trPr>
                <w:cantSplit w:val="0"/>
                <w:tblHeader w:val="0"/>
              </w:trPr>
              <w:tc>
                <w:tcPr>
                  <w:shd w:fill="auto" w:val="clear"/>
                </w:tcPr>
                <w:p w:rsidR="00000000" w:rsidDel="00000000" w:rsidP="00000000" w:rsidRDefault="00000000" w:rsidRPr="00000000" w14:paraId="0000024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4E">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бағдарламаларын әзірлеу 30 академиялық кредит</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4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25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Бейінді пәндер</w:t>
                  </w:r>
                </w:p>
              </w:tc>
            </w:tr>
            <w:tr>
              <w:trPr>
                <w:cantSplit w:val="0"/>
                <w:tblHeader w:val="0"/>
              </w:trPr>
              <w:tc>
                <w:tcPr/>
                <w:p w:rsidR="00000000" w:rsidDel="00000000" w:rsidP="00000000" w:rsidRDefault="00000000" w:rsidRPr="00000000" w14:paraId="0000025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5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r>
            <w:tr>
              <w:trPr>
                <w:cantSplit w:val="0"/>
                <w:tblHeader w:val="0"/>
              </w:trPr>
              <w:tc>
                <w:tcPr/>
                <w:p w:rsidR="00000000" w:rsidDel="00000000" w:rsidP="00000000" w:rsidRDefault="00000000" w:rsidRPr="00000000" w14:paraId="0000025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сипаттамасы/ </w:t>
                    <w:br w:type="textWrapping"/>
                    <w:t xml:space="preserve">құзыреттілік</w:t>
                  </w:r>
                </w:p>
              </w:tc>
              <w:tc>
                <w:tcPr/>
                <w:p w:rsidR="00000000" w:rsidDel="00000000" w:rsidP="00000000" w:rsidRDefault="00000000" w:rsidRPr="00000000" w14:paraId="00000254">
                  <w:pPr>
                    <w:tabs>
                      <w:tab w:val="left" w:leader="none" w:pos="334"/>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келесі құзыреттілік салаларын жетілдіру болып табылады:</w:t>
                  </w:r>
                </w:p>
                <w:p w:rsidR="00000000" w:rsidDel="00000000" w:rsidP="00000000" w:rsidRDefault="00000000" w:rsidRPr="00000000" w14:paraId="00000255">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 саласындағы құзыреттілігінің саласы</w:t>
                  </w:r>
                </w:p>
                <w:p w:rsidR="00000000" w:rsidDel="00000000" w:rsidP="00000000" w:rsidRDefault="00000000" w:rsidRPr="00000000" w14:paraId="00000256">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бойынша құзыреттілігінің саласы</w:t>
                  </w:r>
                </w:p>
                <w:p w:rsidR="00000000" w:rsidDel="00000000" w:rsidP="00000000" w:rsidRDefault="00000000" w:rsidRPr="00000000" w14:paraId="00000257">
                  <w:pPr>
                    <w:numPr>
                      <w:ilvl w:val="0"/>
                      <w:numId w:val="14"/>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Жоспарлау және өзін-өзі басқару құзыреттілігінің саласы</w:t>
                  </w:r>
                </w:p>
                <w:p w:rsidR="00000000" w:rsidDel="00000000" w:rsidP="00000000" w:rsidRDefault="00000000" w:rsidRPr="00000000" w14:paraId="0000025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5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магистранттар тапсырыс берушімен білім беру бағдарламасын жобалауды ұйымдастыруды зерттейді: тапсырманы қабылдау және клиентпен жұмыс процесін құру. Олар консультациялар, брифингтер және жобалық презентациялар қалай өткізілетінін талдайды. Олар сондай-ақ кәсіби портфолио құру және кәсіби құзыреттіліктері мен тәжірибесін көрсету дағдыларын дамытады.</w:t>
                  </w:r>
                </w:p>
              </w:tc>
            </w:tr>
            <w:tr>
              <w:trPr>
                <w:cantSplit w:val="0"/>
                <w:tblHeader w:val="0"/>
              </w:trPr>
              <w:tc>
                <w:tcPr/>
                <w:p w:rsidR="00000000" w:rsidDel="00000000" w:rsidP="00000000" w:rsidRDefault="00000000" w:rsidRPr="00000000" w14:paraId="0000025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5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Құзыреттілігін көрсете алатын магистранттар:</w:t>
                  </w:r>
                  <w:r w:rsidDel="00000000" w:rsidR="00000000" w:rsidRPr="00000000">
                    <w:rPr>
                      <w:rtl w:val="0"/>
                    </w:rPr>
                  </w:r>
                </w:p>
                <w:p w:rsidR="00000000" w:rsidDel="00000000" w:rsidP="00000000" w:rsidRDefault="00000000" w:rsidRPr="00000000" w14:paraId="0000025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 w:val="left" w:leader="none" w:pos="102"/>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тапсырыс берушімен бірлесіп білім беру бағдарламасын әзірлеу бойынша жұмысты ұйымдастыру;</w:t>
                  </w:r>
                </w:p>
                <w:p w:rsidR="00000000" w:rsidDel="00000000" w:rsidP="00000000" w:rsidRDefault="00000000" w:rsidRPr="00000000" w14:paraId="0000025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 w:val="left" w:leader="none" w:pos="102"/>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консультациялар, брифингтер және жобалардың презентацияларын өткізу;</w:t>
                  </w:r>
                </w:p>
                <w:p w:rsidR="00000000" w:rsidDel="00000000" w:rsidP="00000000" w:rsidRDefault="00000000" w:rsidRPr="00000000" w14:paraId="0000025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визуалды портфолио құру және кәсіби құзыреттіліктері мен тәжірибесін көрсету дағдыларын дамыту арқылы жұмысты ұйымдастыру.</w:t>
                  </w:r>
                </w:p>
              </w:tc>
            </w:tr>
          </w:tbl>
          <w:p w:rsidR="00000000" w:rsidDel="00000000" w:rsidP="00000000" w:rsidRDefault="00000000" w:rsidRPr="00000000" w14:paraId="0000025F">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6"/>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5"/>
              <w:gridCol w:w="6958"/>
              <w:tblGridChange w:id="0">
                <w:tblGrid>
                  <w:gridCol w:w="1865"/>
                  <w:gridCol w:w="6958"/>
                </w:tblGrid>
              </w:tblGridChange>
            </w:tblGrid>
            <w:tr>
              <w:trPr>
                <w:cantSplit w:val="0"/>
                <w:tblHeader w:val="0"/>
              </w:trPr>
              <w:tc>
                <w:tcPr/>
                <w:p w:rsidR="00000000" w:rsidDel="00000000" w:rsidP="00000000" w:rsidRDefault="00000000" w:rsidRPr="00000000" w14:paraId="0000026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аты</w:t>
                  </w:r>
                </w:p>
              </w:tc>
              <w:tc>
                <w:tcPr/>
                <w:p w:rsidR="00000000" w:rsidDel="00000000" w:rsidP="00000000" w:rsidRDefault="00000000" w:rsidRPr="00000000" w14:paraId="00000261">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 саласындағы команда</w:t>
                  </w:r>
                </w:p>
              </w:tc>
            </w:tr>
            <w:tr>
              <w:trPr>
                <w:cantSplit w:val="0"/>
                <w:tblHeader w:val="0"/>
              </w:trPr>
              <w:tc>
                <w:tcPr/>
                <w:p w:rsidR="00000000" w:rsidDel="00000000" w:rsidP="00000000" w:rsidRDefault="00000000" w:rsidRPr="00000000" w14:paraId="0000026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6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компоненті</w:t>
                  </w:r>
                </w:p>
              </w:tc>
            </w:tr>
            <w:tr>
              <w:trPr>
                <w:cantSplit w:val="0"/>
                <w:tblHeader w:val="0"/>
              </w:trPr>
              <w:tc>
                <w:tcPr>
                  <w:shd w:fill="auto" w:val="clear"/>
                </w:tcPr>
                <w:p w:rsidR="00000000" w:rsidDel="00000000" w:rsidP="00000000" w:rsidRDefault="00000000" w:rsidRPr="00000000" w14:paraId="0000026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65">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бағдарламаларын әзірлеу 30 академиялық кредит</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6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26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Бейінді пәндер</w:t>
                  </w:r>
                </w:p>
              </w:tc>
            </w:tr>
            <w:tr>
              <w:trPr>
                <w:cantSplit w:val="0"/>
                <w:tblHeader w:val="0"/>
              </w:trPr>
              <w:tc>
                <w:tcPr/>
                <w:p w:rsidR="00000000" w:rsidDel="00000000" w:rsidP="00000000" w:rsidRDefault="00000000" w:rsidRPr="00000000" w14:paraId="0000026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6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r>
            <w:tr>
              <w:trPr>
                <w:cantSplit w:val="0"/>
                <w:tblHeader w:val="0"/>
              </w:trPr>
              <w:tc>
                <w:tcPr/>
                <w:p w:rsidR="00000000" w:rsidDel="00000000" w:rsidP="00000000" w:rsidRDefault="00000000" w:rsidRPr="00000000" w14:paraId="0000026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сипаттамасы/ </w:t>
                    <w:br w:type="textWrapping"/>
                    <w:t xml:space="preserve">құзыреттілік</w:t>
                  </w:r>
                </w:p>
              </w:tc>
              <w:tc>
                <w:tcPr/>
                <w:p w:rsidR="00000000" w:rsidDel="00000000" w:rsidP="00000000" w:rsidRDefault="00000000" w:rsidRPr="00000000" w14:paraId="0000026B">
                  <w:pPr>
                    <w:tabs>
                      <w:tab w:val="left" w:leader="none" w:pos="334"/>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келесі құзыреттілік салаларын жетілдіру болып табылады:</w:t>
                  </w:r>
                </w:p>
                <w:p w:rsidR="00000000" w:rsidDel="00000000" w:rsidP="00000000" w:rsidRDefault="00000000" w:rsidRPr="00000000" w14:paraId="0000026C">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ортасын зерттеу құзыреттілігінің саласы</w:t>
                  </w:r>
                </w:p>
                <w:p w:rsidR="00000000" w:rsidDel="00000000" w:rsidP="00000000" w:rsidRDefault="00000000" w:rsidRPr="00000000" w14:paraId="0000026D">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Үздіксіз білім беруді ұйымдастыру құзыреттілігінің саласы</w:t>
                  </w:r>
                </w:p>
                <w:p w:rsidR="00000000" w:rsidDel="00000000" w:rsidP="00000000" w:rsidRDefault="00000000" w:rsidRPr="00000000" w14:paraId="0000026E">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Жоспарлау және өзін-өзі басқару құзыреттілігінің саласы</w:t>
                  </w:r>
                </w:p>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70">
                  <w:pPr>
                    <w:tabs>
                      <w:tab w:val="left" w:leader="none" w:pos="55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магистранттар білім беру жобасындағы мамандардың рөлдері мен ережелерін, сондай-ақ өзара әрекеттесу ережелерін зерттейді. Олар </w:t>
                  </w:r>
                  <w:r w:rsidDel="00000000" w:rsidR="00000000" w:rsidRPr="00000000">
                    <w:rPr>
                      <w:rFonts w:ascii="Times New Roman" w:cs="Times New Roman" w:eastAsia="Times New Roman" w:hAnsi="Times New Roman"/>
                      <w:color w:val="000000"/>
                      <w:sz w:val="28"/>
                      <w:szCs w:val="28"/>
                      <w:rtl w:val="0"/>
                    </w:rPr>
                    <w:t xml:space="preserve">топты ұйымдастыру мен білім беру жобаларын басқаруды зерттейді. Сондай-ақ олар </w:t>
                  </w:r>
                  <w:r w:rsidDel="00000000" w:rsidR="00000000" w:rsidRPr="00000000">
                    <w:rPr>
                      <w:rFonts w:ascii="Times New Roman" w:cs="Times New Roman" w:eastAsia="Times New Roman" w:hAnsi="Times New Roman"/>
                      <w:sz w:val="28"/>
                      <w:szCs w:val="28"/>
                      <w:rtl w:val="0"/>
                    </w:rPr>
                    <w:t xml:space="preserve">білім беру жобасын жүзеге асыруды әзірлеуде әртүрлі рөлдерге қойылатын құзыреттер мен талаптарды талдайды.</w:t>
                  </w:r>
                </w:p>
              </w:tc>
            </w:tr>
            <w:tr>
              <w:trPr>
                <w:cantSplit w:val="0"/>
                <w:tblHeader w:val="0"/>
              </w:trPr>
              <w:tc>
                <w:tcPr/>
                <w:p w:rsidR="00000000" w:rsidDel="00000000" w:rsidP="00000000" w:rsidRDefault="00000000" w:rsidRPr="00000000" w14:paraId="0000027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7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Құзыреттілігін көрсететін магистранттар:</w:t>
                  </w:r>
                  <w:r w:rsidDel="00000000" w:rsidR="00000000" w:rsidRPr="00000000">
                    <w:rPr>
                      <w:rtl w:val="0"/>
                    </w:rPr>
                  </w:r>
                </w:p>
                <w:p w:rsidR="00000000" w:rsidDel="00000000" w:rsidP="00000000" w:rsidRDefault="00000000" w:rsidRPr="00000000" w14:paraId="0000027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жобасында өзара әрекеттесу рөлдері мен ережелерін, сондай-ақ мамандардың түрлерін анықтау;</w:t>
                  </w:r>
                </w:p>
                <w:p w:rsidR="00000000" w:rsidDel="00000000" w:rsidP="00000000" w:rsidRDefault="00000000" w:rsidRPr="00000000" w14:paraId="0000027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ұжымның жұмысын ұйымдастыру және оқу жобасын басқару .</w:t>
                  </w:r>
                </w:p>
              </w:tc>
            </w:tr>
          </w:tbl>
          <w:p w:rsidR="00000000" w:rsidDel="00000000" w:rsidP="00000000" w:rsidRDefault="00000000" w:rsidRPr="00000000" w14:paraId="00000275">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7"/>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5"/>
              <w:gridCol w:w="6958"/>
              <w:tblGridChange w:id="0">
                <w:tblGrid>
                  <w:gridCol w:w="1865"/>
                  <w:gridCol w:w="6958"/>
                </w:tblGrid>
              </w:tblGridChange>
            </w:tblGrid>
            <w:tr>
              <w:trPr>
                <w:cantSplit w:val="0"/>
                <w:tblHeader w:val="0"/>
              </w:trPr>
              <w:tc>
                <w:tcPr/>
                <w:p w:rsidR="00000000" w:rsidDel="00000000" w:rsidP="00000000" w:rsidRDefault="00000000" w:rsidRPr="00000000" w14:paraId="0000027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аты</w:t>
                  </w:r>
                </w:p>
              </w:tc>
              <w:tc>
                <w:tcPr/>
                <w:p w:rsidR="00000000" w:rsidDel="00000000" w:rsidP="00000000" w:rsidRDefault="00000000" w:rsidRPr="00000000" w14:paraId="00000277">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берудегі мотивациялық дизайн</w:t>
                  </w:r>
                </w:p>
              </w:tc>
            </w:tr>
            <w:tr>
              <w:trPr>
                <w:cantSplit w:val="0"/>
                <w:tblHeader w:val="0"/>
              </w:trPr>
              <w:tc>
                <w:tcPr/>
                <w:p w:rsidR="00000000" w:rsidDel="00000000" w:rsidP="00000000" w:rsidRDefault="00000000" w:rsidRPr="00000000" w14:paraId="0000027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7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компоненті</w:t>
                  </w:r>
                </w:p>
              </w:tc>
            </w:tr>
            <w:tr>
              <w:trPr>
                <w:cantSplit w:val="0"/>
                <w:tblHeader w:val="0"/>
              </w:trPr>
              <w:tc>
                <w:tcPr>
                  <w:shd w:fill="auto" w:val="clear"/>
                </w:tcPr>
                <w:p w:rsidR="00000000" w:rsidDel="00000000" w:rsidP="00000000" w:rsidRDefault="00000000" w:rsidRPr="00000000" w14:paraId="0000027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7B">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бағдарламаларын әзірлеу 30 академиялық кредит</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7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27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Негізгі пәндер</w:t>
                  </w:r>
                </w:p>
              </w:tc>
            </w:tr>
            <w:tr>
              <w:trPr>
                <w:cantSplit w:val="0"/>
                <w:tblHeader w:val="0"/>
              </w:trPr>
              <w:tc>
                <w:tcPr/>
                <w:p w:rsidR="00000000" w:rsidDel="00000000" w:rsidP="00000000" w:rsidRDefault="00000000" w:rsidRPr="00000000" w14:paraId="0000027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7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r>
            <w:tr>
              <w:trPr>
                <w:cantSplit w:val="0"/>
                <w:tblHeader w:val="0"/>
              </w:trPr>
              <w:tc>
                <w:tcPr/>
                <w:p w:rsidR="00000000" w:rsidDel="00000000" w:rsidP="00000000" w:rsidRDefault="00000000" w:rsidRPr="00000000" w14:paraId="0000028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сипаттамасы/ </w:t>
                    <w:br w:type="textWrapping"/>
                    <w:t xml:space="preserve">құзыреттілік</w:t>
                  </w:r>
                </w:p>
              </w:tc>
              <w:tc>
                <w:tcPr/>
                <w:p w:rsidR="00000000" w:rsidDel="00000000" w:rsidP="00000000" w:rsidRDefault="00000000" w:rsidRPr="00000000" w14:paraId="00000281">
                  <w:pPr>
                    <w:tabs>
                      <w:tab w:val="left" w:leader="none" w:pos="334"/>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келесі құзыреттілік салаларын жетілдіру болып табылады:</w:t>
                  </w:r>
                </w:p>
                <w:p w:rsidR="00000000" w:rsidDel="00000000" w:rsidP="00000000" w:rsidRDefault="00000000" w:rsidRPr="00000000" w14:paraId="00000282">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бойынша құзыреттілігінің саласы</w:t>
                  </w:r>
                </w:p>
                <w:p w:rsidR="00000000" w:rsidDel="00000000" w:rsidP="00000000" w:rsidRDefault="00000000" w:rsidRPr="00000000" w14:paraId="00000283">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бағдарламаларын әзірлеу құзыреттілігінің саласы</w:t>
                  </w:r>
                </w:p>
                <w:p w:rsidR="00000000" w:rsidDel="00000000" w:rsidP="00000000" w:rsidRDefault="00000000" w:rsidRPr="00000000" w14:paraId="00000284">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Үздіксіз білім беруді ұйымдастыру құзыреттілігінің саласы</w:t>
                  </w:r>
                </w:p>
                <w:p w:rsidR="00000000" w:rsidDel="00000000" w:rsidP="00000000" w:rsidRDefault="00000000" w:rsidRPr="00000000" w14:paraId="00000285">
                  <w:pPr>
                    <w:numPr>
                      <w:ilvl w:val="0"/>
                      <w:numId w:val="14"/>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Азаматтық қоғамның құзыреті және жалпы әл-ауқат саласы</w:t>
                  </w:r>
                </w:p>
                <w:p w:rsidR="00000000" w:rsidDel="00000000" w:rsidP="00000000" w:rsidRDefault="00000000" w:rsidRPr="00000000" w14:paraId="0000028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8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магистранттар оқудағы мотивацияның рөлін талдайды. Олар </w:t>
                  </w:r>
                  <w:r w:rsidDel="00000000" w:rsidR="00000000" w:rsidRPr="00000000">
                    <w:rPr>
                      <w:rFonts w:ascii="Times New Roman" w:cs="Times New Roman" w:eastAsia="Times New Roman" w:hAnsi="Times New Roman"/>
                      <w:color w:val="000000"/>
                      <w:sz w:val="28"/>
                      <w:szCs w:val="28"/>
                      <w:rtl w:val="0"/>
                    </w:rPr>
                    <w:t xml:space="preserve">білім беру бағдарламасының табыстылығындағы ішкі және сыртқы мотивацияның рөлін, сондай-ақ оқу мотивациясының типологиясын талдайды</w:t>
                  </w:r>
                  <w:r w:rsidDel="00000000" w:rsidR="00000000" w:rsidRPr="00000000">
                    <w:rPr>
                      <w:rFonts w:ascii="Times New Roman" w:cs="Times New Roman" w:eastAsia="Times New Roman" w:hAnsi="Times New Roman"/>
                      <w:sz w:val="28"/>
                      <w:szCs w:val="28"/>
                      <w:rtl w:val="0"/>
                    </w:rPr>
                    <w:t xml:space="preserve">.</w:t>
                  </w:r>
                </w:p>
              </w:tc>
            </w:tr>
            <w:tr>
              <w:trPr>
                <w:cantSplit w:val="0"/>
                <w:tblHeader w:val="0"/>
              </w:trPr>
              <w:tc>
                <w:tcPr/>
                <w:p w:rsidR="00000000" w:rsidDel="00000000" w:rsidP="00000000" w:rsidRDefault="00000000" w:rsidRPr="00000000" w14:paraId="0000028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8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Құзыреттілігін көрсететін магистранттар:</w:t>
                  </w:r>
                  <w:r w:rsidDel="00000000" w:rsidR="00000000" w:rsidRPr="00000000">
                    <w:rPr>
                      <w:rtl w:val="0"/>
                    </w:rPr>
                  </w:r>
                </w:p>
                <w:p w:rsidR="00000000" w:rsidDel="00000000" w:rsidP="00000000" w:rsidRDefault="00000000" w:rsidRPr="00000000" w14:paraId="0000028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көзқарастар мен мотивация арасындағы байланысты орнату;</w:t>
                  </w:r>
                </w:p>
                <w:p w:rsidR="00000000" w:rsidDel="00000000" w:rsidP="00000000" w:rsidRDefault="00000000" w:rsidRPr="00000000" w14:paraId="0000028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оқушылардың ынтасын арттыратын оқыту әдістері мен технологияларын бағалау;</w:t>
                  </w:r>
                </w:p>
                <w:p w:rsidR="00000000" w:rsidDel="00000000" w:rsidP="00000000" w:rsidRDefault="00000000" w:rsidRPr="00000000" w14:paraId="0000028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бағдарламасының тиімділігіне ішкі және сыртқы мотивацияны ынталандыру әдістерін қолдану .</w:t>
                  </w:r>
                </w:p>
              </w:tc>
            </w:tr>
          </w:tbl>
          <w:p w:rsidR="00000000" w:rsidDel="00000000" w:rsidP="00000000" w:rsidRDefault="00000000" w:rsidRPr="00000000" w14:paraId="0000028D">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8"/>
              <w:tblW w:w="87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42"/>
              <w:gridCol w:w="38"/>
              <w:tblGridChange w:id="0">
                <w:tblGrid>
                  <w:gridCol w:w="8742"/>
                  <w:gridCol w:w="38"/>
                </w:tblGrid>
              </w:tblGridChange>
            </w:tblGrid>
            <w:tr>
              <w:trPr>
                <w:cantSplit w:val="0"/>
                <w:tblHeader w:val="0"/>
              </w:trPr>
              <w:tc>
                <w:tcPr>
                  <w:gridSpan w:val="2"/>
                  <w:shd w:fill="deebf6" w:val="clear"/>
                </w:tcPr>
                <w:p w:rsidR="00000000" w:rsidDel="00000000" w:rsidP="00000000" w:rsidRDefault="00000000" w:rsidRPr="00000000" w14:paraId="0000028E">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Магистранттың зерттеу жұмысы 24 академиялық кредит</w:t>
                  </w:r>
                </w:p>
              </w:tc>
            </w:tr>
            <w:tr>
              <w:trPr>
                <w:cantSplit w:val="0"/>
                <w:trHeight w:val="262" w:hRule="atLeast"/>
                <w:tblHeader w:val="0"/>
              </w:trPr>
              <w:tc>
                <w:tcPr/>
                <w:p w:rsidR="00000000" w:rsidDel="00000000" w:rsidP="00000000" w:rsidRDefault="00000000" w:rsidRPr="00000000" w14:paraId="00000290">
                  <w:pPr>
                    <w:pBdr>
                      <w:top w:space="0" w:sz="0" w:val="nil"/>
                      <w:left w:space="0" w:sz="0" w:val="nil"/>
                      <w:bottom w:space="0" w:sz="0" w:val="nil"/>
                      <w:right w:space="0" w:sz="0" w:val="nil"/>
                      <w:between w:space="0" w:sz="0" w:val="nil"/>
                    </w:pBd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Модульді оқып-үйрену барысында магистранттар белгілі бір сала бойынша білімдер жиынтығын, сонымен қатар зерттеушілік дағдыларын дамытады. Олар гипотезаларды әзірлеу және негіздеу негізінде мәселелерді анықтайды және шешеді. Олар теориялық зерттеу сұрақтарын құрастырады және зерттеу қызметін жоспарлайды, сонымен қатар қажетті ақпаратты жинайды, сыни тұрғыдан талдайды және түсіндіреді. Олар сондай-ақ ең оңтайлы зерттеу әдістерін таңдайды, эксперимент жүргізеді және зерттеу нәтижелерін ұсынады. Магистранттар өздерінің зерттеушілік білімдері мен дағдыларын нақты іс-әрекеттерде қолдану қабілеттерін дамытады.</w:t>
                  </w:r>
                </w:p>
              </w:tc>
            </w:tr>
          </w:tbl>
          <w:p w:rsidR="00000000" w:rsidDel="00000000" w:rsidP="00000000" w:rsidRDefault="00000000" w:rsidRPr="00000000" w14:paraId="00000291">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9"/>
              <w:tblW w:w="87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5"/>
              <w:gridCol w:w="6915"/>
              <w:tblGridChange w:id="0">
                <w:tblGrid>
                  <w:gridCol w:w="1865"/>
                  <w:gridCol w:w="6915"/>
                </w:tblGrid>
              </w:tblGridChange>
            </w:tblGrid>
            <w:tr>
              <w:trPr>
                <w:cantSplit w:val="0"/>
                <w:tblHeader w:val="0"/>
              </w:trPr>
              <w:tc>
                <w:tcPr/>
                <w:p w:rsidR="00000000" w:rsidDel="00000000" w:rsidP="00000000" w:rsidRDefault="00000000" w:rsidRPr="00000000" w14:paraId="0000029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аты</w:t>
                  </w:r>
                </w:p>
              </w:tc>
              <w:tc>
                <w:tcPr/>
                <w:p w:rsidR="00000000" w:rsidDel="00000000" w:rsidP="00000000" w:rsidRDefault="00000000" w:rsidRPr="00000000" w14:paraId="00000293">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 тәжірибесі</w:t>
                  </w:r>
                </w:p>
              </w:tc>
            </w:tr>
            <w:tr>
              <w:trPr>
                <w:cantSplit w:val="0"/>
                <w:tblHeader w:val="0"/>
              </w:trPr>
              <w:tc>
                <w:tcPr/>
                <w:p w:rsidR="00000000" w:rsidDel="00000000" w:rsidP="00000000" w:rsidRDefault="00000000" w:rsidRPr="00000000" w14:paraId="0000029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9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ЖОО компоненті</w:t>
                  </w:r>
                </w:p>
              </w:tc>
            </w:tr>
            <w:tr>
              <w:trPr>
                <w:cantSplit w:val="0"/>
                <w:trHeight w:val="78" w:hRule="atLeast"/>
                <w:tblHeader w:val="0"/>
              </w:trPr>
              <w:tc>
                <w:tcPr>
                  <w:shd w:fill="auto" w:val="clear"/>
                </w:tcPr>
                <w:p w:rsidR="00000000" w:rsidDel="00000000" w:rsidP="00000000" w:rsidRDefault="00000000" w:rsidRPr="00000000" w14:paraId="0000029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9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Магистранттың зерттеу жұмысы 43 академиялық кредит</w:t>
                  </w:r>
                </w:p>
              </w:tc>
            </w:tr>
            <w:tr>
              <w:trPr>
                <w:cantSplit w:val="0"/>
                <w:trHeight w:val="78" w:hRule="atLeast"/>
                <w:tblHeader w:val="0"/>
              </w:trPr>
              <w:tc>
                <w:tcPr>
                  <w:shd w:fill="auto" w:val="clear"/>
                </w:tcPr>
                <w:p w:rsidR="00000000" w:rsidDel="00000000" w:rsidP="00000000" w:rsidRDefault="00000000" w:rsidRPr="00000000" w14:paraId="0000029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29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Бейінді пәндер</w:t>
                  </w:r>
                </w:p>
              </w:tc>
            </w:tr>
            <w:tr>
              <w:trPr>
                <w:cantSplit w:val="0"/>
                <w:tblHeader w:val="0"/>
              </w:trPr>
              <w:tc>
                <w:tcPr/>
                <w:p w:rsidR="00000000" w:rsidDel="00000000" w:rsidP="00000000" w:rsidRDefault="00000000" w:rsidRPr="00000000" w14:paraId="0000029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9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29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сипаттамасы/ </w:t>
                    <w:br w:type="textWrapping"/>
                    <w:t xml:space="preserve">құзыреттілік</w:t>
                  </w:r>
                </w:p>
              </w:tc>
              <w:tc>
                <w:tcPr/>
                <w:p w:rsidR="00000000" w:rsidDel="00000000" w:rsidP="00000000" w:rsidRDefault="00000000" w:rsidRPr="00000000" w14:paraId="0000029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зерттеу құзыреттілігінің келесі бағыттарын жетілдіру болып табылады:</w:t>
                  </w:r>
                </w:p>
                <w:p w:rsidR="00000000" w:rsidDel="00000000" w:rsidP="00000000" w:rsidRDefault="00000000" w:rsidRPr="00000000" w14:paraId="0000029E">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leader="none" w:pos="334"/>
                      <w:tab w:val="left" w:leader="none" w:pos="559"/>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Зерттеуге арналған құзіреттіліктер саласы</w:t>
                  </w:r>
                </w:p>
                <w:p w:rsidR="00000000" w:rsidDel="00000000" w:rsidP="00000000" w:rsidRDefault="00000000" w:rsidRPr="00000000" w14:paraId="0000029F">
                  <w:pPr>
                    <w:spacing w:after="120" w:line="24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2A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магистранттар ғылыми-зерттеу процесі туралы тұтас түсінікке ие болады. Зерттеу әрекеттері арқылы олар пәнаралық контексте жаңа орталардағы мәселелерді шешеді және өзгеретін ортадағы қиындықтарды жеңеді. Олар сонымен қатар диссертациялық мақсаттар үшін сандық және сапалық деректерді жинайды және өңдейді. Олар сонымен қатар зерттеу этикасы туралы түсініктерін дамытады.</w:t>
                  </w:r>
                </w:p>
              </w:tc>
            </w:tr>
            <w:tr>
              <w:trPr>
                <w:cantSplit w:val="0"/>
                <w:tblHeader w:val="0"/>
              </w:trPr>
              <w:tc>
                <w:tcPr/>
                <w:p w:rsidR="00000000" w:rsidDel="00000000" w:rsidP="00000000" w:rsidRDefault="00000000" w:rsidRPr="00000000" w14:paraId="000002A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A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Құзыреттілігін көрсететін магистранттар:</w:t>
                  </w:r>
                  <w:r w:rsidDel="00000000" w:rsidR="00000000" w:rsidRPr="00000000">
                    <w:rPr>
                      <w:rtl w:val="0"/>
                    </w:rPr>
                  </w:r>
                </w:p>
                <w:p w:rsidR="00000000" w:rsidDel="00000000" w:rsidP="00000000" w:rsidRDefault="00000000" w:rsidRPr="00000000" w14:paraId="000002A3">
                  <w:pPr>
                    <w:numPr>
                      <w:ilvl w:val="0"/>
                      <w:numId w:val="25"/>
                    </w:numPr>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процесін тұтас түсіну;</w:t>
                  </w:r>
                </w:p>
                <w:p w:rsidR="00000000" w:rsidDel="00000000" w:rsidP="00000000" w:rsidRDefault="00000000" w:rsidRPr="00000000" w14:paraId="000002A4">
                  <w:pPr>
                    <w:numPr>
                      <w:ilvl w:val="0"/>
                      <w:numId w:val="25"/>
                    </w:numPr>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сандық және сапалық деректерді жинау және оларды әртүрлі тәсілдер арқылы өңдеу;</w:t>
                  </w:r>
                </w:p>
                <w:p w:rsidR="00000000" w:rsidDel="00000000" w:rsidP="00000000" w:rsidRDefault="00000000" w:rsidRPr="00000000" w14:paraId="000002A5">
                  <w:pPr>
                    <w:numPr>
                      <w:ilvl w:val="0"/>
                      <w:numId w:val="25"/>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нәтижелерін ұсыну;</w:t>
                  </w:r>
                </w:p>
                <w:p w:rsidR="00000000" w:rsidDel="00000000" w:rsidP="00000000" w:rsidRDefault="00000000" w:rsidRPr="00000000" w14:paraId="000002A6">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этикасын сақтау.</w:t>
                  </w:r>
                </w:p>
              </w:tc>
            </w:tr>
          </w:tbl>
          <w:p w:rsidR="00000000" w:rsidDel="00000000" w:rsidP="00000000" w:rsidRDefault="00000000" w:rsidRPr="00000000" w14:paraId="000002A7">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0"/>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5"/>
              <w:gridCol w:w="6958"/>
              <w:tblGridChange w:id="0">
                <w:tblGrid>
                  <w:gridCol w:w="1865"/>
                  <w:gridCol w:w="6958"/>
                </w:tblGrid>
              </w:tblGridChange>
            </w:tblGrid>
            <w:tr>
              <w:trPr>
                <w:cantSplit w:val="0"/>
                <w:tblHeader w:val="0"/>
              </w:trPr>
              <w:tc>
                <w:tcPr/>
                <w:p w:rsidR="00000000" w:rsidDel="00000000" w:rsidP="00000000" w:rsidRDefault="00000000" w:rsidRPr="00000000" w14:paraId="000002A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аты</w:t>
                  </w:r>
                </w:p>
              </w:tc>
              <w:tc>
                <w:tcPr/>
                <w:p w:rsidR="00000000" w:rsidDel="00000000" w:rsidP="00000000" w:rsidRDefault="00000000" w:rsidRPr="00000000" w14:paraId="000002A9">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Магистранттың зерттеу жұмысы</w:t>
                  </w:r>
                </w:p>
              </w:tc>
            </w:tr>
            <w:tr>
              <w:trPr>
                <w:cantSplit w:val="0"/>
                <w:tblHeader w:val="0"/>
              </w:trPr>
              <w:tc>
                <w:tcPr/>
                <w:p w:rsidR="00000000" w:rsidDel="00000000" w:rsidP="00000000" w:rsidRDefault="00000000" w:rsidRPr="00000000" w14:paraId="000002A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A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ЖОО компоненті</w:t>
                  </w:r>
                </w:p>
              </w:tc>
            </w:tr>
            <w:tr>
              <w:trPr>
                <w:cantSplit w:val="0"/>
                <w:tblHeader w:val="0"/>
              </w:trPr>
              <w:tc>
                <w:tcPr>
                  <w:shd w:fill="auto" w:val="clear"/>
                </w:tcPr>
                <w:p w:rsidR="00000000" w:rsidDel="00000000" w:rsidP="00000000" w:rsidRDefault="00000000" w:rsidRPr="00000000" w14:paraId="000002A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A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Магистрдің зерттеу жұмысы 43 академиялық кредит</w:t>
                  </w:r>
                </w:p>
              </w:tc>
            </w:tr>
            <w:tr>
              <w:trPr>
                <w:cantSplit w:val="0"/>
                <w:tblHeader w:val="0"/>
              </w:trPr>
              <w:tc>
                <w:tcPr>
                  <w:shd w:fill="auto" w:val="clear"/>
                </w:tcPr>
                <w:p w:rsidR="00000000" w:rsidDel="00000000" w:rsidP="00000000" w:rsidRDefault="00000000" w:rsidRPr="00000000" w14:paraId="000002A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2A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Бейінді пәндер</w:t>
                  </w:r>
                </w:p>
              </w:tc>
            </w:tr>
            <w:tr>
              <w:trPr>
                <w:cantSplit w:val="0"/>
                <w:tblHeader w:val="0"/>
              </w:trPr>
              <w:tc>
                <w:tcPr/>
                <w:p w:rsidR="00000000" w:rsidDel="00000000" w:rsidP="00000000" w:rsidRDefault="00000000" w:rsidRPr="00000000" w14:paraId="000002B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B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2B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сипаттамасы/ </w:t>
                    <w:br w:type="textWrapping"/>
                    <w:t xml:space="preserve">құзыреттілік</w:t>
                  </w:r>
                </w:p>
              </w:tc>
              <w:tc>
                <w:tcPr/>
                <w:p w:rsidR="00000000" w:rsidDel="00000000" w:rsidP="00000000" w:rsidRDefault="00000000" w:rsidRPr="00000000" w14:paraId="000002B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зерттеу құзыреттілігінің келесі бағыттарын жетілдіру болып табылады:</w:t>
                  </w:r>
                </w:p>
                <w:p w:rsidR="00000000" w:rsidDel="00000000" w:rsidP="00000000" w:rsidRDefault="00000000" w:rsidRPr="00000000" w14:paraId="000002B4">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leader="none" w:pos="346"/>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Зерттеуге арналған құзіреттіліктер саласы</w:t>
                  </w:r>
                </w:p>
                <w:p w:rsidR="00000000" w:rsidDel="00000000" w:rsidP="00000000" w:rsidRDefault="00000000" w:rsidRPr="00000000" w14:paraId="000002B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6"/>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B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Курс барысында магистранттар магистратура деңгейіне тән академиялық зерттеулердегі дағдыларын дамытады. Олар деректерді этикалық тұрғыдан талдайды және талдаудан қорытынды жасайды. Олар сондай-ақ ғылыми пікірталас жүргізу және зерттеу нәтижелерін ауызша және жазбаша қызметтің әртүрлі нысандарында </w:t>
                  </w:r>
                  <w:r w:rsidDel="00000000" w:rsidR="00000000" w:rsidRPr="00000000">
                    <w:rPr>
                      <w:rFonts w:ascii="Times New Roman" w:cs="Times New Roman" w:eastAsia="Times New Roman" w:hAnsi="Times New Roman"/>
                      <w:sz w:val="28"/>
                      <w:szCs w:val="28"/>
                      <w:rtl w:val="0"/>
                    </w:rPr>
                    <w:t xml:space="preserve">ғылыми қоғамдастыққа, сондай-ақ қалың көпшілікке ұсыну қабілеттерін дамытады.</w:t>
                  </w:r>
                </w:p>
              </w:tc>
            </w:tr>
            <w:tr>
              <w:trPr>
                <w:cantSplit w:val="0"/>
                <w:tblHeader w:val="0"/>
              </w:trPr>
              <w:tc>
                <w:tcPr/>
                <w:p w:rsidR="00000000" w:rsidDel="00000000" w:rsidP="00000000" w:rsidRDefault="00000000" w:rsidRPr="00000000" w14:paraId="000002B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B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Құзыреттілігін көрсететін магистранттар:</w:t>
                  </w:r>
                  <w:r w:rsidDel="00000000" w:rsidR="00000000" w:rsidRPr="00000000">
                    <w:rPr>
                      <w:rtl w:val="0"/>
                    </w:rPr>
                  </w:r>
                </w:p>
                <w:p w:rsidR="00000000" w:rsidDel="00000000" w:rsidP="00000000" w:rsidRDefault="00000000" w:rsidRPr="00000000" w14:paraId="000002B9">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қойылған міндеттер мен ғылыми тақырыптар шеңберінде  зерттеу қызметін жүзеге асыру;</w:t>
                  </w:r>
                </w:p>
                <w:p w:rsidR="00000000" w:rsidDel="00000000" w:rsidP="00000000" w:rsidRDefault="00000000" w:rsidRPr="00000000" w14:paraId="000002BA">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ғылыми-тәжірибелік конференцияларды, дөңгелек үстелдер мен пікірталастарды ұйымдастыруға және өткізуге қатысу;</w:t>
                  </w:r>
                </w:p>
                <w:p w:rsidR="00000000" w:rsidDel="00000000" w:rsidP="00000000" w:rsidRDefault="00000000" w:rsidRPr="00000000" w14:paraId="000002BB">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диагностикалық материалдарды әзірлеу және сынау;</w:t>
                  </w:r>
                </w:p>
                <w:p w:rsidR="00000000" w:rsidDel="00000000" w:rsidP="00000000" w:rsidRDefault="00000000" w:rsidRPr="00000000" w14:paraId="000002BC">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0"/>
                      <w:tab w:val="left" w:leader="none" w:pos="102"/>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зерттеудің соңғы нәтижелерін ұсыну және оларды білім беру ұйымы белгілеген нысанда көрсету.</w:t>
                  </w:r>
                </w:p>
              </w:tc>
            </w:tr>
          </w:tbl>
          <w:p w:rsidR="00000000" w:rsidDel="00000000" w:rsidP="00000000" w:rsidRDefault="00000000" w:rsidRPr="00000000" w14:paraId="000002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31"/>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87"/>
              <w:tblGridChange w:id="0">
                <w:tblGrid>
                  <w:gridCol w:w="8787"/>
                </w:tblGrid>
              </w:tblGridChange>
            </w:tblGrid>
            <w:tr>
              <w:trPr>
                <w:cantSplit w:val="0"/>
                <w:trHeight w:val="614" w:hRule="atLeast"/>
                <w:tblHeader w:val="0"/>
              </w:trPr>
              <w:tc>
                <w:tcPr>
                  <w:shd w:fill="deebf6" w:val="clear"/>
                </w:tcPr>
                <w:p w:rsidR="00000000" w:rsidDel="00000000" w:rsidP="00000000" w:rsidRDefault="00000000" w:rsidRPr="00000000" w14:paraId="000002BE">
                  <w:pPr>
                    <w:spacing w:after="120" w:lineRule="auto"/>
                    <w:ind w:right="18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8 академиялық  кредит</w:t>
                  </w:r>
                  <w:r w:rsidDel="00000000" w:rsidR="00000000" w:rsidRPr="00000000">
                    <w:rPr>
                      <w:rtl w:val="0"/>
                    </w:rPr>
                  </w:r>
                </w:p>
              </w:tc>
            </w:tr>
            <w:tr>
              <w:trPr>
                <w:cantSplit w:val="0"/>
                <w:trHeight w:val="755" w:hRule="atLeast"/>
                <w:tblHeader w:val="0"/>
              </w:trPr>
              <w:tc>
                <w:tcPr/>
                <w:p w:rsidR="00000000" w:rsidDel="00000000" w:rsidP="00000000" w:rsidRDefault="00000000" w:rsidRPr="00000000" w14:paraId="000002B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Түлекті қорытынды аттестаттау міндетті болып табылады және білім беру бағдарламасы толық көлемде игерілгеннен кейін жүзеге асырылады. Аттестаттаудың мақсаты - түлектің жалпы мәдени және кәсіби құзыреттіліктерінің қалыптасу деңгейін, сондай-ақ оның кәсіби қызметтің негізгі түрлерін орындауға дайындығын бағалау.</w:t>
                  </w:r>
                </w:p>
                <w:p w:rsidR="00000000" w:rsidDel="00000000" w:rsidP="00000000" w:rsidRDefault="00000000" w:rsidRPr="00000000" w14:paraId="000002C0">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жұмысы </w:t>
                  </w:r>
                  <w:r w:rsidDel="00000000" w:rsidR="00000000" w:rsidRPr="00000000">
                    <w:rPr>
                      <w:rFonts w:ascii="Times New Roman" w:cs="Times New Roman" w:eastAsia="Times New Roman" w:hAnsi="Times New Roman"/>
                      <w:b w:val="1"/>
                      <w:i w:val="1"/>
                      <w:sz w:val="28"/>
                      <w:szCs w:val="28"/>
                      <w:rtl w:val="0"/>
                    </w:rPr>
                    <w:t xml:space="preserve">(ауызша емтихан, жазбаша емтихан, диссертациялық жұмыс, зерттеу жобасы, ұйымдастыру жобасы, стратегиялық жоба, арт-жоба)</w:t>
                  </w:r>
                  <w:r w:rsidDel="00000000" w:rsidR="00000000" w:rsidRPr="00000000">
                    <w:rPr>
                      <w:rtl w:val="0"/>
                    </w:rPr>
                  </w:r>
                </w:p>
              </w:tc>
            </w:tr>
          </w:tbl>
          <w:p w:rsidR="00000000" w:rsidDel="00000000" w:rsidP="00000000" w:rsidRDefault="00000000" w:rsidRPr="00000000" w14:paraId="000002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2C3">
            <w:pPr>
              <w:pStyle w:val="Heading2"/>
              <w:spacing w:after="120" w:before="0" w:line="240" w:lineRule="auto"/>
              <w:rPr>
                <w:rFonts w:ascii="Times New Roman" w:cs="Times New Roman" w:eastAsia="Times New Roman" w:hAnsi="Times New Roman"/>
                <w:sz w:val="28"/>
                <w:szCs w:val="28"/>
              </w:rPr>
            </w:pPr>
            <w:bookmarkStart w:colFirst="0" w:colLast="0" w:name="_heading=h.4d34og8" w:id="8"/>
            <w:bookmarkEnd w:id="8"/>
            <w:r w:rsidDel="00000000" w:rsidR="00000000" w:rsidRPr="00000000">
              <w:rPr>
                <w:rFonts w:ascii="Times New Roman" w:cs="Times New Roman" w:eastAsia="Times New Roman" w:hAnsi="Times New Roman"/>
                <w:sz w:val="28"/>
                <w:szCs w:val="28"/>
                <w:rtl w:val="0"/>
              </w:rPr>
              <w:t xml:space="preserve">4.2. Прогресс</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C4">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2"/>
              <w:tblW w:w="8779.999999999998"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985"/>
              <w:gridCol w:w="1184"/>
              <w:gridCol w:w="1184"/>
              <w:gridCol w:w="1184"/>
              <w:gridCol w:w="1243"/>
              <w:tblGridChange w:id="0">
                <w:tblGrid>
                  <w:gridCol w:w="3985"/>
                  <w:gridCol w:w="1184"/>
                  <w:gridCol w:w="1184"/>
                  <w:gridCol w:w="1184"/>
                  <w:gridCol w:w="1243"/>
                </w:tblGrid>
              </w:tblGridChange>
            </w:tblGrid>
            <w:tr>
              <w:trPr>
                <w:cantSplit w:val="0"/>
                <w:tblHeader w:val="0"/>
              </w:trPr>
              <w:tc>
                <w:tcPr>
                  <w:vMerge w:val="restart"/>
                </w:tcPr>
                <w:p w:rsidR="00000000" w:rsidDel="00000000" w:rsidP="00000000" w:rsidRDefault="00000000" w:rsidRPr="00000000" w14:paraId="000002C5">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Модульдер мен курстар</w:t>
                  </w:r>
                </w:p>
              </w:tc>
              <w:tc>
                <w:tcPr>
                  <w:gridSpan w:val="4"/>
                  <w:shd w:fill="bdd7ee" w:val="clear"/>
                </w:tcPr>
                <w:p w:rsidR="00000000" w:rsidDel="00000000" w:rsidP="00000000" w:rsidRDefault="00000000" w:rsidRPr="00000000" w14:paraId="000002C6">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Магистратура, 2 академиялық жылы</w:t>
                  </w:r>
                </w:p>
              </w:tc>
            </w:tr>
            <w:tr>
              <w:trPr>
                <w:cantSplit w:val="0"/>
                <w:tblHeader w:val="0"/>
              </w:trPr>
              <w:tc>
                <w:tcPr>
                  <w:vMerge w:val="continue"/>
                </w:tcPr>
                <w:p w:rsidR="00000000" w:rsidDel="00000000" w:rsidP="00000000" w:rsidRDefault="00000000" w:rsidRPr="00000000" w14:paraId="000002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c>
              <w:tc>
                <w:tcPr>
                  <w:gridSpan w:val="2"/>
                  <w:shd w:fill="d9e2f3" w:val="clear"/>
                </w:tcPr>
                <w:p w:rsidR="00000000" w:rsidDel="00000000" w:rsidP="00000000" w:rsidRDefault="00000000" w:rsidRPr="00000000" w14:paraId="000002C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1-ші оқу жылы</w:t>
                  </w:r>
                </w:p>
              </w:tc>
              <w:tc>
                <w:tcPr>
                  <w:gridSpan w:val="2"/>
                  <w:shd w:fill="d9e2f3" w:val="clear"/>
                </w:tcPr>
                <w:p w:rsidR="00000000" w:rsidDel="00000000" w:rsidP="00000000" w:rsidRDefault="00000000" w:rsidRPr="00000000" w14:paraId="000002C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2-ші оқу жылы</w:t>
                  </w:r>
                </w:p>
              </w:tc>
            </w:tr>
            <w:tr>
              <w:trPr>
                <w:cantSplit w:val="0"/>
                <w:tblHeader w:val="0"/>
              </w:trPr>
              <w:tc>
                <w:tcPr>
                  <w:vMerge w:val="continue"/>
                </w:tcPr>
                <w:p w:rsidR="00000000" w:rsidDel="00000000" w:rsidP="00000000" w:rsidRDefault="00000000" w:rsidRPr="00000000" w14:paraId="00000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D0">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семестр</w:t>
                  </w:r>
                </w:p>
              </w:tc>
              <w:tc>
                <w:tcPr/>
                <w:p w:rsidR="00000000" w:rsidDel="00000000" w:rsidP="00000000" w:rsidRDefault="00000000" w:rsidRPr="00000000" w14:paraId="000002D1">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семестр</w:t>
                  </w:r>
                </w:p>
              </w:tc>
              <w:tc>
                <w:tcPr/>
                <w:p w:rsidR="00000000" w:rsidDel="00000000" w:rsidP="00000000" w:rsidRDefault="00000000" w:rsidRPr="00000000" w14:paraId="000002D2">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p w:rsidR="00000000" w:rsidDel="00000000" w:rsidP="00000000" w:rsidRDefault="00000000" w:rsidRPr="00000000" w14:paraId="000002D3">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семестр</w:t>
                  </w:r>
                </w:p>
              </w:tc>
              <w:tc>
                <w:tcPr/>
                <w:p w:rsidR="00000000" w:rsidDel="00000000" w:rsidP="00000000" w:rsidRDefault="00000000" w:rsidRPr="00000000" w14:paraId="000002D4">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семестр</w:t>
                  </w:r>
                </w:p>
              </w:tc>
            </w:tr>
            <w:tr>
              <w:trPr>
                <w:cantSplit w:val="0"/>
                <w:tblHeader w:val="0"/>
              </w:trPr>
              <w:tc>
                <w:tcPr>
                  <w:gridSpan w:val="5"/>
                  <w:shd w:fill="d9d9d9" w:val="clear"/>
                </w:tcPr>
                <w:p w:rsidR="00000000" w:rsidDel="00000000" w:rsidP="00000000" w:rsidRDefault="00000000" w:rsidRPr="00000000" w14:paraId="000002D5">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ЖАЛПЫ БІЛІМ 20 академиялық кредит</w:t>
                  </w:r>
                </w:p>
              </w:tc>
            </w:tr>
            <w:tr>
              <w:trPr>
                <w:cantSplit w:val="0"/>
                <w:tblHeader w:val="0"/>
              </w:trPr>
              <w:tc>
                <w:tcPr/>
                <w:p w:rsidR="00000000" w:rsidDel="00000000" w:rsidP="00000000" w:rsidRDefault="00000000" w:rsidRPr="00000000" w14:paraId="000002D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 тарихы мен философиясы 4 академиялық кредит</w:t>
                  </w:r>
                </w:p>
              </w:tc>
              <w:tc>
                <w:tcPr>
                  <w:shd w:fill="d9e2f3" w:val="clear"/>
                  <w:vAlign w:val="center"/>
                </w:tcPr>
                <w:p w:rsidR="00000000" w:rsidDel="00000000" w:rsidP="00000000" w:rsidRDefault="00000000" w:rsidRPr="00000000" w14:paraId="000002DB">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2DC">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DD">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DE">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2D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тілі 4 академиялық кредит</w:t>
                  </w:r>
                </w:p>
              </w:tc>
              <w:tc>
                <w:tcPr>
                  <w:shd w:fill="d9e2f3" w:val="clear"/>
                  <w:vAlign w:val="center"/>
                </w:tcPr>
                <w:p w:rsidR="00000000" w:rsidDel="00000000" w:rsidP="00000000" w:rsidRDefault="00000000" w:rsidRPr="00000000" w14:paraId="000002E0">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shd w:fill="auto" w:val="clear"/>
                  <w:vAlign w:val="center"/>
                </w:tcPr>
                <w:p w:rsidR="00000000" w:rsidDel="00000000" w:rsidP="00000000" w:rsidRDefault="00000000" w:rsidRPr="00000000" w14:paraId="000002E1">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E2">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E3">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2E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орындарының педагогикасы 4 академиялық кредит</w:t>
                  </w:r>
                </w:p>
              </w:tc>
              <w:tc>
                <w:tcPr>
                  <w:shd w:fill="d9e2f3" w:val="clear"/>
                  <w:vAlign w:val="center"/>
                </w:tcPr>
                <w:p w:rsidR="00000000" w:rsidDel="00000000" w:rsidP="00000000" w:rsidRDefault="00000000" w:rsidRPr="00000000" w14:paraId="000002E5">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shd w:fill="auto" w:val="clear"/>
                  <w:vAlign w:val="center"/>
                </w:tcPr>
                <w:p w:rsidR="00000000" w:rsidDel="00000000" w:rsidP="00000000" w:rsidRDefault="00000000" w:rsidRPr="00000000" w14:paraId="000002E6">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E7">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E8">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2E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Басқару психологиясы 4 академиялық кредит</w:t>
                  </w:r>
                </w:p>
              </w:tc>
              <w:tc>
                <w:tcPr>
                  <w:shd w:fill="d9e2f3" w:val="clear"/>
                  <w:vAlign w:val="center"/>
                </w:tcPr>
                <w:p w:rsidR="00000000" w:rsidDel="00000000" w:rsidP="00000000" w:rsidRDefault="00000000" w:rsidRPr="00000000" w14:paraId="000002EA">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shd w:fill="auto" w:val="clear"/>
                  <w:vAlign w:val="center"/>
                </w:tcPr>
                <w:p w:rsidR="00000000" w:rsidDel="00000000" w:rsidP="00000000" w:rsidRDefault="00000000" w:rsidRPr="00000000" w14:paraId="000002EB">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EC">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ED">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2E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практика 4 академиялық кредит</w:t>
                  </w:r>
                </w:p>
              </w:tc>
              <w:tc>
                <w:tcPr>
                  <w:shd w:fill="d9e2f3" w:val="clear"/>
                  <w:vAlign w:val="center"/>
                </w:tcPr>
                <w:p w:rsidR="00000000" w:rsidDel="00000000" w:rsidP="00000000" w:rsidRDefault="00000000" w:rsidRPr="00000000" w14:paraId="000002EF">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shd w:fill="auto" w:val="clear"/>
                  <w:vAlign w:val="center"/>
                </w:tcPr>
                <w:p w:rsidR="00000000" w:rsidDel="00000000" w:rsidP="00000000" w:rsidRDefault="00000000" w:rsidRPr="00000000" w14:paraId="000002F0">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shd w:fill="auto" w:val="clear"/>
                  <w:vAlign w:val="center"/>
                </w:tcPr>
                <w:p w:rsidR="00000000" w:rsidDel="00000000" w:rsidP="00000000" w:rsidRDefault="00000000" w:rsidRPr="00000000" w14:paraId="000002F1">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F2">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5"/>
                  <w:shd w:fill="d9d9d9" w:val="clear"/>
                </w:tcPr>
                <w:p w:rsidR="00000000" w:rsidDel="00000000" w:rsidP="00000000" w:rsidRDefault="00000000" w:rsidRPr="00000000" w14:paraId="000002F3">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ЖОБАЛАУ НЕГІЗІ РЕТІНДЕГІ ОҚУДЫҢ ҚАЗІРГІ ЗАМАН ТҮСІНІКТЕРІ МЕН МОДЕЛДЕРІ 18 академиялық кредит.</w:t>
                  </w:r>
                </w:p>
              </w:tc>
            </w:tr>
            <w:tr>
              <w:trPr>
                <w:cantSplit w:val="0"/>
                <w:tblHeader w:val="0"/>
              </w:trPr>
              <w:tc>
                <w:tcPr/>
                <w:p w:rsidR="00000000" w:rsidDel="00000000" w:rsidP="00000000" w:rsidRDefault="00000000" w:rsidRPr="00000000" w14:paraId="000002F8">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Басқару психологиясы 4 академиялық кредит</w:t>
                  </w:r>
                  <w:r w:rsidDel="00000000" w:rsidR="00000000" w:rsidRPr="00000000">
                    <w:rPr>
                      <w:rtl w:val="0"/>
                    </w:rPr>
                  </w:r>
                </w:p>
              </w:tc>
              <w:tc>
                <w:tcPr>
                  <w:shd w:fill="d9e2f3" w:val="clear"/>
                  <w:vAlign w:val="center"/>
                </w:tcPr>
                <w:p w:rsidR="00000000" w:rsidDel="00000000" w:rsidP="00000000" w:rsidRDefault="00000000" w:rsidRPr="00000000" w14:paraId="000002F9">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shd w:fill="auto" w:val="clear"/>
                  <w:vAlign w:val="center"/>
                </w:tcPr>
                <w:p w:rsidR="00000000" w:rsidDel="00000000" w:rsidP="00000000" w:rsidRDefault="00000000" w:rsidRPr="00000000" w14:paraId="000002FA">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shd w:fill="ffffff" w:val="clear"/>
                </w:tcPr>
                <w:p w:rsidR="00000000" w:rsidDel="00000000" w:rsidP="00000000" w:rsidRDefault="00000000" w:rsidRPr="00000000" w14:paraId="000002FB">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FC">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2F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Жобалауды оқыту әдістемесі 9 академиялық кредит</w:t>
                  </w:r>
                </w:p>
              </w:tc>
              <w:tc>
                <w:tcPr>
                  <w:shd w:fill="d9e2f3" w:val="clear"/>
                  <w:vAlign w:val="center"/>
                </w:tcPr>
                <w:p w:rsidR="00000000" w:rsidDel="00000000" w:rsidP="00000000" w:rsidRDefault="00000000" w:rsidRPr="00000000" w14:paraId="000002FE">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w:t>
                  </w:r>
                </w:p>
              </w:tc>
              <w:tc>
                <w:tcPr>
                  <w:shd w:fill="auto" w:val="clear"/>
                  <w:vAlign w:val="center"/>
                </w:tcPr>
                <w:p w:rsidR="00000000" w:rsidDel="00000000" w:rsidP="00000000" w:rsidRDefault="00000000" w:rsidRPr="00000000" w14:paraId="000002FF">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shd w:fill="ffffff" w:val="clear"/>
                </w:tcPr>
                <w:p w:rsidR="00000000" w:rsidDel="00000000" w:rsidP="00000000" w:rsidRDefault="00000000" w:rsidRPr="00000000" w14:paraId="00000300">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01">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0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тарихы 5 академиялық кредит</w:t>
                  </w:r>
                </w:p>
              </w:tc>
              <w:tc>
                <w:tcPr>
                  <w:shd w:fill="auto" w:val="clear"/>
                  <w:vAlign w:val="center"/>
                </w:tcPr>
                <w:p w:rsidR="00000000" w:rsidDel="00000000" w:rsidP="00000000" w:rsidRDefault="00000000" w:rsidRPr="00000000" w14:paraId="00000303">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vMerge w:val="restart"/>
                  <w:shd w:fill="d9e2f3" w:val="clear"/>
                  <w:vAlign w:val="center"/>
                </w:tcPr>
                <w:p w:rsidR="00000000" w:rsidDel="00000000" w:rsidP="00000000" w:rsidRDefault="00000000" w:rsidRPr="00000000" w14:paraId="00000304">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ffffff" w:val="clear"/>
                </w:tcPr>
                <w:p w:rsidR="00000000" w:rsidDel="00000000" w:rsidP="00000000" w:rsidRDefault="00000000" w:rsidRPr="00000000" w14:paraId="00000305">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06">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0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Қосымша білім беруді ұйымдастыру 5 академиялық кредит</w:t>
                  </w:r>
                </w:p>
              </w:tc>
              <w:tc>
                <w:tcPr>
                  <w:shd w:fill="auto" w:val="clear"/>
                  <w:vAlign w:val="center"/>
                </w:tcPr>
                <w:p w:rsidR="00000000" w:rsidDel="00000000" w:rsidP="00000000" w:rsidRDefault="00000000" w:rsidRPr="00000000" w14:paraId="00000308">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shd w:fill="d9e2f3" w:val="clear"/>
                  <w:vAlign w:val="center"/>
                </w:tcPr>
                <w:p w:rsidR="00000000" w:rsidDel="00000000" w:rsidP="00000000" w:rsidRDefault="00000000" w:rsidRPr="00000000" w14:paraId="000003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shd w:fill="auto" w:val="clear"/>
                  <w:vAlign w:val="center"/>
                </w:tcPr>
                <w:p w:rsidR="00000000" w:rsidDel="00000000" w:rsidP="00000000" w:rsidRDefault="00000000" w:rsidRPr="00000000" w14:paraId="0000030A">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0B">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5"/>
                  <w:shd w:fill="d9d9d9" w:val="clear"/>
                </w:tcPr>
                <w:p w:rsidR="00000000" w:rsidDel="00000000" w:rsidP="00000000" w:rsidRDefault="00000000" w:rsidRPr="00000000" w14:paraId="0000030C">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ҚЫЗМЕТ КӨРСЕТУ СЕКТОРЫ РЕТІНДЕ БІЛІМ БЕРУ 20 академиялық кредит</w:t>
                  </w:r>
                </w:p>
              </w:tc>
            </w:tr>
            <w:tr>
              <w:trPr>
                <w:cantSplit w:val="0"/>
                <w:tblHeader w:val="0"/>
              </w:trPr>
              <w:tc>
                <w:tcPr/>
                <w:p w:rsidR="00000000" w:rsidDel="00000000" w:rsidP="00000000" w:rsidRDefault="00000000" w:rsidRPr="00000000" w14:paraId="0000031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Аудитория, контекст және мүдделі тараптарды зерттеу 10 академиялық кредит</w:t>
                  </w:r>
                </w:p>
              </w:tc>
              <w:tc>
                <w:tcPr>
                  <w:shd w:fill="auto" w:val="clear"/>
                  <w:vAlign w:val="center"/>
                </w:tcPr>
                <w:p w:rsidR="00000000" w:rsidDel="00000000" w:rsidP="00000000" w:rsidRDefault="00000000" w:rsidRPr="00000000" w14:paraId="00000312">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313">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d9e2f3" w:val="clear"/>
                  <w:vAlign w:val="center"/>
                </w:tcPr>
                <w:p w:rsidR="00000000" w:rsidDel="00000000" w:rsidP="00000000" w:rsidRDefault="00000000" w:rsidRPr="00000000" w14:paraId="00000314">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c>
                <w:tcPr/>
                <w:p w:rsidR="00000000" w:rsidDel="00000000" w:rsidP="00000000" w:rsidRDefault="00000000" w:rsidRPr="00000000" w14:paraId="00000315">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1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оқыту ортасы 10 академиялық кредит</w:t>
                  </w:r>
                </w:p>
              </w:tc>
              <w:tc>
                <w:tcPr>
                  <w:shd w:fill="auto" w:val="clear"/>
                  <w:vAlign w:val="center"/>
                </w:tcPr>
                <w:p w:rsidR="00000000" w:rsidDel="00000000" w:rsidP="00000000" w:rsidRDefault="00000000" w:rsidRPr="00000000" w14:paraId="00000317">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vMerge w:val="restart"/>
                  <w:shd w:fill="d9e2f3" w:val="clear"/>
                  <w:vAlign w:val="center"/>
                </w:tcPr>
                <w:p w:rsidR="00000000" w:rsidDel="00000000" w:rsidP="00000000" w:rsidRDefault="00000000" w:rsidRPr="00000000" w14:paraId="00000318">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c>
                <w:tcPr>
                  <w:vAlign w:val="center"/>
                </w:tcPr>
                <w:p w:rsidR="00000000" w:rsidDel="00000000" w:rsidP="00000000" w:rsidRDefault="00000000" w:rsidRPr="00000000" w14:paraId="00000319">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1A">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1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Дәлелге негізделген тәжірибе 10 академиялық кредит</w:t>
                  </w:r>
                </w:p>
              </w:tc>
              <w:tc>
                <w:tcPr>
                  <w:shd w:fill="auto" w:val="clear"/>
                  <w:vAlign w:val="center"/>
                </w:tcPr>
                <w:p w:rsidR="00000000" w:rsidDel="00000000" w:rsidP="00000000" w:rsidRDefault="00000000" w:rsidRPr="00000000" w14:paraId="0000031C">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shd w:fill="d9e2f3" w:val="clear"/>
                  <w:vAlign w:val="center"/>
                </w:tcPr>
                <w:p w:rsidR="00000000" w:rsidDel="00000000" w:rsidP="00000000" w:rsidRDefault="00000000" w:rsidRPr="00000000" w14:paraId="000003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shd w:fill="auto" w:val="clear"/>
                  <w:vAlign w:val="center"/>
                </w:tcPr>
                <w:p w:rsidR="00000000" w:rsidDel="00000000" w:rsidP="00000000" w:rsidRDefault="00000000" w:rsidRPr="00000000" w14:paraId="0000031E">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1F">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5"/>
                  <w:shd w:fill="d9d9d9" w:val="clear"/>
                </w:tcPr>
                <w:p w:rsidR="00000000" w:rsidDel="00000000" w:rsidP="00000000" w:rsidRDefault="00000000" w:rsidRPr="00000000" w14:paraId="0000032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ОҚУ БАҒДАРЛАМАЛАРЫН ӘЗІРЛЕУ 30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32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бағдарламаларын педагогикалық жобалау үлгілері 10 академиялық кредит</w:t>
                  </w:r>
                </w:p>
              </w:tc>
              <w:tc>
                <w:tcPr/>
                <w:p w:rsidR="00000000" w:rsidDel="00000000" w:rsidP="00000000" w:rsidRDefault="00000000" w:rsidRPr="00000000" w14:paraId="00000326">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d9e2f3" w:val="clear"/>
                  <w:vAlign w:val="center"/>
                </w:tcPr>
                <w:p w:rsidR="00000000" w:rsidDel="00000000" w:rsidP="00000000" w:rsidRDefault="00000000" w:rsidRPr="00000000" w14:paraId="00000327">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c>
                <w:tcPr>
                  <w:shd w:fill="auto" w:val="clear"/>
                  <w:vAlign w:val="center"/>
                </w:tcPr>
                <w:p w:rsidR="00000000" w:rsidDel="00000000" w:rsidP="00000000" w:rsidRDefault="00000000" w:rsidRPr="00000000" w14:paraId="00000328">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29">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2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Сандық білім беру ресурстарын жобалау 10 академиялық кредит</w:t>
                  </w:r>
                </w:p>
              </w:tc>
              <w:tc>
                <w:tcPr/>
                <w:p w:rsidR="00000000" w:rsidDel="00000000" w:rsidP="00000000" w:rsidRDefault="00000000" w:rsidRPr="00000000" w14:paraId="0000032B">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auto" w:val="clear"/>
                  <w:vAlign w:val="center"/>
                </w:tcPr>
                <w:p w:rsidR="00000000" w:rsidDel="00000000" w:rsidP="00000000" w:rsidRDefault="00000000" w:rsidRPr="00000000" w14:paraId="0000032C">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vMerge w:val="restart"/>
                  <w:shd w:fill="d9e2f3" w:val="clear"/>
                  <w:vAlign w:val="center"/>
                </w:tcPr>
                <w:p w:rsidR="00000000" w:rsidDel="00000000" w:rsidP="00000000" w:rsidRDefault="00000000" w:rsidRPr="00000000" w14:paraId="0000032D">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c>
                <w:tcPr/>
                <w:p w:rsidR="00000000" w:rsidDel="00000000" w:rsidP="00000000" w:rsidRDefault="00000000" w:rsidRPr="00000000" w14:paraId="0000032E">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2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Жобаны қадағалау және мансаптық дайындық 10 академиялық кредит</w:t>
                  </w:r>
                </w:p>
              </w:tc>
              <w:tc>
                <w:tcPr/>
                <w:p w:rsidR="00000000" w:rsidDel="00000000" w:rsidP="00000000" w:rsidRDefault="00000000" w:rsidRPr="00000000" w14:paraId="00000330">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auto" w:val="clear"/>
                  <w:vAlign w:val="center"/>
                </w:tcPr>
                <w:p w:rsidR="00000000" w:rsidDel="00000000" w:rsidP="00000000" w:rsidRDefault="00000000" w:rsidRPr="00000000" w14:paraId="00000331">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shd w:fill="d9e2f3" w:val="clear"/>
                  <w:vAlign w:val="center"/>
                </w:tcPr>
                <w:p w:rsidR="00000000" w:rsidDel="00000000" w:rsidP="00000000" w:rsidRDefault="00000000" w:rsidRPr="00000000" w14:paraId="000003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33">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3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берудегі психология 10 академиялық кредит</w:t>
                  </w:r>
                </w:p>
              </w:tc>
              <w:tc>
                <w:tcPr/>
                <w:p w:rsidR="00000000" w:rsidDel="00000000" w:rsidP="00000000" w:rsidRDefault="00000000" w:rsidRPr="00000000" w14:paraId="00000335">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auto" w:val="clear"/>
                  <w:vAlign w:val="center"/>
                </w:tcPr>
                <w:p w:rsidR="00000000" w:rsidDel="00000000" w:rsidP="00000000" w:rsidRDefault="00000000" w:rsidRPr="00000000" w14:paraId="00000336">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vMerge w:val="restart"/>
                  <w:shd w:fill="d9e2f3" w:val="clear"/>
                  <w:vAlign w:val="center"/>
                </w:tcPr>
                <w:p w:rsidR="00000000" w:rsidDel="00000000" w:rsidP="00000000" w:rsidRDefault="00000000" w:rsidRPr="00000000" w14:paraId="00000337">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c>
                <w:tcPr/>
                <w:p w:rsidR="00000000" w:rsidDel="00000000" w:rsidP="00000000" w:rsidRDefault="00000000" w:rsidRPr="00000000" w14:paraId="00000338">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3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берудегі мотивациялық дизайн 10 академиялық кредит</w:t>
                  </w:r>
                </w:p>
              </w:tc>
              <w:tc>
                <w:tcPr/>
                <w:p w:rsidR="00000000" w:rsidDel="00000000" w:rsidP="00000000" w:rsidRDefault="00000000" w:rsidRPr="00000000" w14:paraId="0000033A">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auto" w:val="clear"/>
                  <w:vAlign w:val="center"/>
                </w:tcPr>
                <w:p w:rsidR="00000000" w:rsidDel="00000000" w:rsidP="00000000" w:rsidRDefault="00000000" w:rsidRPr="00000000" w14:paraId="0000033B">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vMerge w:val="continue"/>
                  <w:shd w:fill="d9e2f3" w:val="clear"/>
                  <w:vAlign w:val="center"/>
                </w:tcPr>
                <w:p w:rsidR="00000000" w:rsidDel="00000000" w:rsidP="00000000" w:rsidRDefault="00000000" w:rsidRPr="00000000" w14:paraId="000003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3D">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5"/>
                  <w:shd w:fill="d9d9d9" w:val="clear"/>
                </w:tcPr>
                <w:p w:rsidR="00000000" w:rsidDel="00000000" w:rsidP="00000000" w:rsidRDefault="00000000" w:rsidRPr="00000000" w14:paraId="0000033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МАГИСТРАНТТЫҢ ЗЕРТТЕУ ЖҰМЫСЫ 24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34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тәжірибесі 4 академиялық кредита</w:t>
                  </w:r>
                </w:p>
              </w:tc>
              <w:tc>
                <w:tcPr>
                  <w:shd w:fill="auto" w:val="clear"/>
                  <w:vAlign w:val="center"/>
                </w:tcPr>
                <w:p w:rsidR="00000000" w:rsidDel="00000000" w:rsidP="00000000" w:rsidRDefault="00000000" w:rsidRPr="00000000" w14:paraId="00000344">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345">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346">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d9e2f3" w:val="clear"/>
                  <w:vAlign w:val="center"/>
                </w:tcPr>
                <w:p w:rsidR="00000000" w:rsidDel="00000000" w:rsidP="00000000" w:rsidRDefault="00000000" w:rsidRPr="00000000" w14:paraId="00000347">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34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Магистранттың зерттеу жұмысы 20 академиялық кредит</w:t>
                  </w:r>
                </w:p>
              </w:tc>
              <w:tc>
                <w:tcPr>
                  <w:shd w:fill="auto" w:val="clear"/>
                  <w:vAlign w:val="center"/>
                </w:tcPr>
                <w:p w:rsidR="00000000" w:rsidDel="00000000" w:rsidP="00000000" w:rsidRDefault="00000000" w:rsidRPr="00000000" w14:paraId="00000349">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shd w:fill="d9e2f3" w:val="clear"/>
                  <w:vAlign w:val="center"/>
                </w:tcPr>
                <w:p w:rsidR="00000000" w:rsidDel="00000000" w:rsidP="00000000" w:rsidRDefault="00000000" w:rsidRPr="00000000" w14:paraId="0000034A">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c>
                <w:tcPr>
                  <w:shd w:fill="auto" w:val="clear"/>
                  <w:vAlign w:val="center"/>
                </w:tcPr>
                <w:p w:rsidR="00000000" w:rsidDel="00000000" w:rsidP="00000000" w:rsidRDefault="00000000" w:rsidRPr="00000000" w14:paraId="0000034B">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shd w:fill="d9e2f3" w:val="clear"/>
                  <w:vAlign w:val="center"/>
                </w:tcPr>
                <w:p w:rsidR="00000000" w:rsidDel="00000000" w:rsidP="00000000" w:rsidRDefault="00000000" w:rsidRPr="00000000" w14:paraId="0000034C">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w:t>
                  </w:r>
                </w:p>
              </w:tc>
            </w:tr>
            <w:tr>
              <w:trPr>
                <w:cantSplit w:val="0"/>
                <w:tblHeader w:val="0"/>
              </w:trPr>
              <w:tc>
                <w:tcPr>
                  <w:gridSpan w:val="5"/>
                  <w:shd w:fill="d9d9d9" w:val="clear"/>
                </w:tcPr>
                <w:p w:rsidR="00000000" w:rsidDel="00000000" w:rsidP="00000000" w:rsidRDefault="00000000" w:rsidRPr="00000000" w14:paraId="0000034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- 8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35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w:t>
                  </w:r>
                  <w:r w:rsidDel="00000000" w:rsidR="00000000" w:rsidRPr="00000000">
                    <w:rPr>
                      <w:rtl w:val="0"/>
                    </w:rPr>
                  </w:r>
                </w:p>
              </w:tc>
              <w:tc>
                <w:tcPr/>
                <w:p w:rsidR="00000000" w:rsidDel="00000000" w:rsidP="00000000" w:rsidRDefault="00000000" w:rsidRPr="00000000" w14:paraId="00000353">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54">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55">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d9e2f3" w:val="clear"/>
                  <w:vAlign w:val="center"/>
                </w:tcPr>
                <w:p w:rsidR="00000000" w:rsidDel="00000000" w:rsidP="00000000" w:rsidRDefault="00000000" w:rsidRPr="00000000" w14:paraId="00000356">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rHeight w:val="77" w:hRule="atLeast"/>
                <w:tblHeader w:val="0"/>
              </w:trPr>
              <w:tc>
                <w:tcPr>
                  <w:shd w:fill="e7e6e6" w:val="clear"/>
                </w:tcPr>
                <w:p w:rsidR="00000000" w:rsidDel="00000000" w:rsidP="00000000" w:rsidRDefault="00000000" w:rsidRPr="00000000" w14:paraId="00000357">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Барлық академиялық кредит</w:t>
                  </w:r>
                </w:p>
              </w:tc>
              <w:tc>
                <w:tcPr>
                  <w:shd w:fill="e7e6e6" w:val="clear"/>
                </w:tcPr>
                <w:p w:rsidR="00000000" w:rsidDel="00000000" w:rsidP="00000000" w:rsidRDefault="00000000" w:rsidRPr="00000000" w14:paraId="00000358">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33</w:t>
                  </w:r>
                </w:p>
              </w:tc>
              <w:tc>
                <w:tcPr>
                  <w:shd w:fill="e7e6e6" w:val="clear"/>
                </w:tcPr>
                <w:p w:rsidR="00000000" w:rsidDel="00000000" w:rsidP="00000000" w:rsidRDefault="00000000" w:rsidRPr="00000000" w14:paraId="00000359">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32</w:t>
                  </w:r>
                </w:p>
              </w:tc>
              <w:tc>
                <w:tcPr>
                  <w:shd w:fill="e7e6e6" w:val="clear"/>
                </w:tcPr>
                <w:p w:rsidR="00000000" w:rsidDel="00000000" w:rsidP="00000000" w:rsidRDefault="00000000" w:rsidRPr="00000000" w14:paraId="0000035A">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c>
                <w:tcPr>
                  <w:shd w:fill="e7e6e6" w:val="clear"/>
                </w:tcPr>
                <w:p w:rsidR="00000000" w:rsidDel="00000000" w:rsidP="00000000" w:rsidRDefault="00000000" w:rsidRPr="00000000" w14:paraId="0000035B">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25</w:t>
                  </w:r>
                </w:p>
              </w:tc>
            </w:tr>
          </w:tbl>
          <w:p w:rsidR="00000000" w:rsidDel="00000000" w:rsidP="00000000" w:rsidRDefault="00000000" w:rsidRPr="00000000" w14:paraId="000003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35D">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3"/>
        <w:tblW w:w="8990.0" w:type="dxa"/>
        <w:jc w:val="left"/>
        <w:tblLayout w:type="fixed"/>
        <w:tblLook w:val="0400"/>
      </w:tblPr>
      <w:tblGrid>
        <w:gridCol w:w="8990"/>
        <w:tblGridChange w:id="0">
          <w:tblGrid>
            <w:gridCol w:w="899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35E">
            <w:pPr>
              <w:pStyle w:val="Heading2"/>
              <w:spacing w:after="120" w:line="240" w:lineRule="auto"/>
              <w:jc w:val="both"/>
              <w:rPr>
                <w:rFonts w:ascii="Times New Roman" w:cs="Times New Roman" w:eastAsia="Times New Roman" w:hAnsi="Times New Roman"/>
                <w:sz w:val="28"/>
                <w:szCs w:val="28"/>
              </w:rPr>
            </w:pPr>
            <w:bookmarkStart w:colFirst="0" w:colLast="0" w:name="_heading=h.2s8eyo1" w:id="9"/>
            <w:bookmarkEnd w:id="9"/>
            <w:r w:rsidDel="00000000" w:rsidR="00000000" w:rsidRPr="00000000">
              <w:rPr>
                <w:rFonts w:ascii="Times New Roman" w:cs="Times New Roman" w:eastAsia="Times New Roman" w:hAnsi="Times New Roman"/>
                <w:sz w:val="28"/>
                <w:szCs w:val="28"/>
                <w:rtl w:val="0"/>
              </w:rPr>
              <w:t xml:space="preserve">4.3 Білім беру бағдарламасын сәтті аяқтауға қойылатын талаптар</w:t>
            </w:r>
          </w:p>
        </w:tc>
      </w:tr>
      <w:tr>
        <w:trPr>
          <w:cantSplit w:val="0"/>
          <w:trHeight w:val="115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5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 сәтті аяқтау үшін болашақ мұғалімдер:</w:t>
            </w:r>
          </w:p>
          <w:p w:rsidR="00000000" w:rsidDel="00000000" w:rsidP="00000000" w:rsidRDefault="00000000" w:rsidRPr="00000000" w14:paraId="0000036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базалық және бейіндік пәндер циклдері бойынша Академиялық кредитдің ең аз санына;</w:t>
            </w:r>
          </w:p>
          <w:p w:rsidR="00000000" w:rsidDel="00000000" w:rsidP="00000000" w:rsidRDefault="00000000" w:rsidRPr="00000000" w14:paraId="0000036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ЖОО компоненті және таңдау компоненті бойынша курстарды сәтті аяқтауға;</w:t>
            </w:r>
          </w:p>
          <w:p w:rsidR="00000000" w:rsidDel="00000000" w:rsidP="00000000" w:rsidRDefault="00000000" w:rsidRPr="00000000" w14:paraId="0000036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оқудың барлық нәтижелеріне қол жеткізуге;</w:t>
            </w:r>
          </w:p>
          <w:p w:rsidR="00000000" w:rsidDel="00000000" w:rsidP="00000000" w:rsidRDefault="00000000" w:rsidRPr="00000000" w14:paraId="0000036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магистрлік дәрежеcін алуға қорытынды аттестаттау жұмысын сәтті орындау және қорғау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(ауызша емтихан, жазбаша емтихан, диссертациялық жұмыс, зерттеу жобасы, ұйымдастыру жобасы, стратегиялық жоба, арт-жоба);</w:t>
            </w:r>
          </w:p>
          <w:p w:rsidR="00000000" w:rsidDel="00000000" w:rsidP="00000000" w:rsidRDefault="00000000" w:rsidRPr="00000000" w14:paraId="0000036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ең төменгі орташа баллға қол жеткізулері тиіс.</w:t>
            </w:r>
          </w:p>
        </w:tc>
      </w:tr>
    </w:tbl>
    <w:p w:rsidR="00000000" w:rsidDel="00000000" w:rsidP="00000000" w:rsidRDefault="00000000" w:rsidRPr="00000000" w14:paraId="00000365">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66">
      <w:pPr>
        <w:pStyle w:val="Heading1"/>
        <w:spacing w:after="120" w:before="0" w:line="240" w:lineRule="auto"/>
        <w:rPr>
          <w:rFonts w:ascii="Times New Roman" w:cs="Times New Roman" w:eastAsia="Times New Roman" w:hAnsi="Times New Roman"/>
          <w:sz w:val="28"/>
          <w:szCs w:val="28"/>
        </w:rPr>
      </w:pPr>
      <w:bookmarkStart w:colFirst="0" w:colLast="0" w:name="_heading=h.17dp8vu" w:id="10"/>
      <w:bookmarkEnd w:id="10"/>
      <w:r w:rsidDel="00000000" w:rsidR="00000000" w:rsidRPr="00000000">
        <w:rPr>
          <w:rFonts w:ascii="Times New Roman" w:cs="Times New Roman" w:eastAsia="Times New Roman" w:hAnsi="Times New Roman"/>
          <w:sz w:val="28"/>
          <w:szCs w:val="28"/>
          <w:rtl w:val="0"/>
        </w:rPr>
        <w:t xml:space="preserve">5. Магистранттардың жұмысына сипаттама</w:t>
      </w:r>
    </w:p>
    <w:tbl>
      <w:tblPr>
        <w:tblStyle w:val="Table34"/>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16"/>
        <w:tblGridChange w:id="0">
          <w:tblGrid>
            <w:gridCol w:w="9016"/>
          </w:tblGrid>
        </w:tblGridChange>
      </w:tblGrid>
      <w:tr>
        <w:trPr>
          <w:cantSplit w:val="0"/>
          <w:tblHeader w:val="0"/>
        </w:trPr>
        <w:tc>
          <w:tcPr/>
          <w:p w:rsidR="00000000" w:rsidDel="00000000" w:rsidP="00000000" w:rsidRDefault="00000000" w:rsidRPr="00000000" w14:paraId="00000367">
            <w:pPr>
              <w:spacing w:after="120" w:line="240" w:lineRule="auto"/>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rtl w:val="0"/>
              </w:rPr>
              <w:t xml:space="preserve">Магистранттардың жұмысына байланысу арқылы оқыту, жеке, жұптық және топтық жұмыстар, тапсырмалар, емтихандар және т.б. 1 академиялық кредит = 30 сағат студенттік жұмыс.</w:t>
            </w:r>
            <w:r w:rsidDel="00000000" w:rsidR="00000000" w:rsidRPr="00000000">
              <w:rPr>
                <w:rtl w:val="0"/>
              </w:rPr>
            </w:r>
          </w:p>
          <w:p w:rsidR="00000000" w:rsidDel="00000000" w:rsidP="00000000" w:rsidRDefault="00000000" w:rsidRPr="00000000" w14:paraId="0000036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Магистранттардың жеке және/немесе жұптық және топтық жұмыстары екі бөлікке бөлінеді: оқытушының жетекшілігімен жеке және/немесе жұптық және топтық жұмыстар және толығымен өз бетінше орындалатын жұмыстар.</w:t>
            </w:r>
          </w:p>
          <w:p w:rsidR="00000000" w:rsidDel="00000000" w:rsidP="00000000" w:rsidRDefault="00000000" w:rsidRPr="00000000" w14:paraId="0000036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Магистранттардың жеке және/немесе жұптық және топтық жұмысы әр курс бойынша оқу-әдістемелік әдебиеттермен және ұсыныстармен қамтамасыз етілген өз бетінше/топтық оқуға бөлінген тақырыптардың нақты тізімі бойынша жүзеге асырылады. Оқытушының жетекшілігімен магистранттардың жеке және/немесе жұптық және топтық жұмыстары университет немесе оқытушылардың өздері белгілейтін кестеге сәйкес жүзеге асырылады</w:t>
            </w:r>
            <w:bookmarkStart w:colFirst="0" w:colLast="0" w:name="bookmark=id.3rdcrjn" w:id="11"/>
            <w:bookmarkEnd w:id="11"/>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36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Толығымен өз бетінше орындалатын жұмыстың барлық көлемі магистранттың күнделікті өзіндік жұмысын талап ететін тапсырмалармен бекітіледі.</w:t>
            </w:r>
          </w:p>
          <w:p w:rsidR="00000000" w:rsidDel="00000000" w:rsidP="00000000" w:rsidRDefault="00000000" w:rsidRPr="00000000" w14:paraId="0000036B">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Магистранттың оқытушының жетекшілігімен аудиториядағы байланыс жұмысы, жеке және/немесе жұптық және топтық жұмысы мен оқу қызметінің барлық түрлері үшін толығымен дербес орындалатын жұмыс арасындағы уақыт арақатынасын білім беру ұйымы дербес белгілейді.</w:t>
            </w:r>
            <w:bookmarkStart w:colFirst="0" w:colLast="0" w:name="bookmark=id.26in1rg" w:id="12"/>
            <w:bookmarkEnd w:id="12"/>
            <w:r w:rsidDel="00000000" w:rsidR="00000000" w:rsidRPr="00000000">
              <w:rPr>
                <w:rFonts w:ascii="Times New Roman" w:cs="Times New Roman" w:eastAsia="Times New Roman" w:hAnsi="Times New Roman"/>
                <w:sz w:val="28"/>
                <w:szCs w:val="28"/>
                <w:rtl w:val="0"/>
              </w:rPr>
              <w:t xml:space="preserve"> </w:t>
            </w:r>
          </w:p>
        </w:tc>
      </w:tr>
    </w:tbl>
    <w:p w:rsidR="00000000" w:rsidDel="00000000" w:rsidP="00000000" w:rsidRDefault="00000000" w:rsidRPr="00000000" w14:paraId="0000036C">
      <w:pPr>
        <w:spacing w:after="120" w:line="240" w:lineRule="auto"/>
        <w:rPr>
          <w:rFonts w:ascii="Times New Roman" w:cs="Times New Roman" w:eastAsia="Times New Roman" w:hAnsi="Times New Roman"/>
          <w:color w:val="ff0000"/>
          <w:sz w:val="28"/>
          <w:szCs w:val="28"/>
        </w:rPr>
      </w:pPr>
      <w:r w:rsidDel="00000000" w:rsidR="00000000" w:rsidRPr="00000000">
        <w:rPr>
          <w:rtl w:val="0"/>
        </w:rPr>
      </w:r>
    </w:p>
    <w:p w:rsidR="00000000" w:rsidDel="00000000" w:rsidP="00000000" w:rsidRDefault="00000000" w:rsidRPr="00000000" w14:paraId="0000036D">
      <w:pPr>
        <w:pStyle w:val="Heading1"/>
        <w:spacing w:after="120" w:line="240" w:lineRule="auto"/>
        <w:jc w:val="both"/>
        <w:rPr>
          <w:rFonts w:ascii="Times New Roman" w:cs="Times New Roman" w:eastAsia="Times New Roman" w:hAnsi="Times New Roman"/>
          <w:sz w:val="28"/>
          <w:szCs w:val="28"/>
        </w:rPr>
      </w:pPr>
      <w:bookmarkStart w:colFirst="0" w:colLast="0" w:name="_heading=h.lnxbz9" w:id="13"/>
      <w:bookmarkEnd w:id="13"/>
      <w:r w:rsidDel="00000000" w:rsidR="00000000" w:rsidRPr="00000000">
        <w:rPr>
          <w:rFonts w:ascii="Times New Roman" w:cs="Times New Roman" w:eastAsia="Times New Roman" w:hAnsi="Times New Roman"/>
          <w:sz w:val="28"/>
          <w:szCs w:val="28"/>
          <w:rtl w:val="0"/>
        </w:rPr>
        <w:t xml:space="preserve">6. Баға/бағалау әдістері</w:t>
      </w:r>
    </w:p>
    <w:p w:rsidR="00000000" w:rsidDel="00000000" w:rsidP="00000000" w:rsidRDefault="00000000" w:rsidRPr="00000000" w14:paraId="0000036E">
      <w:pPr>
        <w:spacing w:after="120" w:line="240" w:lineRule="auto"/>
        <w:jc w:val="both"/>
        <w:rPr>
          <w:rFonts w:ascii="Times New Roman" w:cs="Times New Roman" w:eastAsia="Times New Roman" w:hAnsi="Times New Roman"/>
          <w:color w:val="ff0000"/>
          <w:sz w:val="28"/>
          <w:szCs w:val="28"/>
        </w:rPr>
      </w:pPr>
      <w:r w:rsidDel="00000000" w:rsidR="00000000" w:rsidRPr="00000000">
        <w:rPr>
          <w:rtl w:val="0"/>
        </w:rPr>
      </w:r>
    </w:p>
    <w:tbl>
      <w:tblPr>
        <w:tblStyle w:val="Table35"/>
        <w:tblW w:w="899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95"/>
        <w:tblGridChange w:id="0">
          <w:tblGrid>
            <w:gridCol w:w="899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36F">
            <w:pPr>
              <w:pStyle w:val="Heading2"/>
              <w:spacing w:after="120" w:lineRule="auto"/>
              <w:jc w:val="both"/>
              <w:rPr>
                <w:rFonts w:ascii="Times New Roman" w:cs="Times New Roman" w:eastAsia="Times New Roman" w:hAnsi="Times New Roman"/>
                <w:sz w:val="28"/>
                <w:szCs w:val="28"/>
              </w:rPr>
            </w:pPr>
            <w:bookmarkStart w:colFirst="0" w:colLast="0" w:name="_heading=h.35nkun2" w:id="14"/>
            <w:bookmarkEnd w:id="14"/>
            <w:r w:rsidDel="00000000" w:rsidR="00000000" w:rsidRPr="00000000">
              <w:rPr>
                <w:rFonts w:ascii="Times New Roman" w:cs="Times New Roman" w:eastAsia="Times New Roman" w:hAnsi="Times New Roman"/>
                <w:sz w:val="28"/>
                <w:szCs w:val="28"/>
                <w:rtl w:val="0"/>
              </w:rPr>
              <w:t xml:space="preserve">6.1 Бағалау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0">
            <w:pPr>
              <w:spacing w:after="120" w:lineRule="auto"/>
              <w:jc w:val="both"/>
              <w:rPr>
                <w:rFonts w:ascii="Times New Roman" w:cs="Times New Roman" w:eastAsia="Times New Roman" w:hAnsi="Times New Roman"/>
                <w:color w:val="333333"/>
                <w:sz w:val="28"/>
                <w:szCs w:val="28"/>
              </w:rPr>
            </w:pPr>
            <w:r w:rsidDel="00000000" w:rsidR="00000000" w:rsidRPr="00000000">
              <w:rPr>
                <w:rFonts w:ascii="Times New Roman" w:cs="Times New Roman" w:eastAsia="Times New Roman" w:hAnsi="Times New Roman"/>
                <w:sz w:val="28"/>
                <w:szCs w:val="28"/>
                <w:rtl w:val="0"/>
              </w:rPr>
              <w:t xml:space="preserve">Оқыту нәтижелерін бағалау модульдердің құзыреттілік мақсаттарына және ондағы курстарды бағалау өлшемдеріне негізделеді</w:t>
            </w:r>
            <w:r w:rsidDel="00000000" w:rsidR="00000000" w:rsidRPr="00000000">
              <w:rPr>
                <w:rFonts w:ascii="Times New Roman" w:cs="Times New Roman" w:eastAsia="Times New Roman" w:hAnsi="Times New Roman"/>
                <w:color w:val="333333"/>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Бағалау критерийлері әртүрлі тапсырмалардың негізі ретінде қолданылады. Оқу тапсырмаларына білім алушының өздік тапсырмасы, топтық тапсырма, жоспар, есеп, топтық пікірталас, топтық тест, дамытуға арналған тапсырмалар, зертханалық тапсырмалар, ойлау мен бағалауға қатысты тапсырмалар немесе белсенділікті арттыратын тапсырмалар жатады. Бағалау болашақ мұғалімнің педагогикалық білім беру модульдерінің құзыреттілік мақсаттарына қол жеткізгені туралы мәліметті алуға мүмкіндік береді. жеткізеді.  </w:t>
            </w:r>
            <w:r w:rsidDel="00000000" w:rsidR="00000000" w:rsidRPr="00000000">
              <w:rPr>
                <w:rtl w:val="0"/>
              </w:rPr>
            </w:r>
          </w:p>
          <w:p w:rsidR="00000000" w:rsidDel="00000000" w:rsidP="00000000" w:rsidRDefault="00000000" w:rsidRPr="00000000" w14:paraId="00000371">
            <w:pPr>
              <w:spacing w:after="120" w:lineRule="auto"/>
              <w:jc w:val="both"/>
              <w:rPr>
                <w:rFonts w:ascii="Times New Roman" w:cs="Times New Roman" w:eastAsia="Times New Roman" w:hAnsi="Times New Roman"/>
                <w:color w:val="333333"/>
                <w:sz w:val="28"/>
                <w:szCs w:val="28"/>
              </w:rPr>
            </w:pPr>
            <w:r w:rsidDel="00000000" w:rsidR="00000000" w:rsidRPr="00000000">
              <w:rPr>
                <w:rFonts w:ascii="Times New Roman" w:cs="Times New Roman" w:eastAsia="Times New Roman" w:hAnsi="Times New Roman"/>
                <w:sz w:val="28"/>
                <w:szCs w:val="28"/>
                <w:rtl w:val="0"/>
              </w:rPr>
              <w:t xml:space="preserve">Бағалау жалпы құзыреттілікке бағдарланған білім беру негізінде жатыр. Құзыреттілікке негізделген бағалау болашақ мұғалімнің нені білетінін ғана емес, сонымен қатар оның  дағдысын, болашақ мұғалімдер өздерінің білімдерін өмірде кездесетін қиындықтарға немесе жағдайларға қатысты қолдана алуын өлшеуі тиіс. Болашақ мұғалімдерге кәсіби қызметінде кездесуі ықтимал жағдайларға байланысты тапсырмалар және қайталанбайтын өзіндік қиындық тудыратын тапсырмалар берілуі керек. Құзыреттілікке негізделген оқытуда бағалау өте маңызды қызмет атқарады. Бұрынғы құзыреттіліктер мен  жеке жағдайларды мойындау негізінде құзіреттілікті әр курста көрсетуге болады. Құзыреттілікті көрсету бүкіл оқу модулін қамти алады. Басқа жерден алынған дайындық пен оқыту алдындағы мойындау және мақұлдау практикасына қатысты арнайы нұсқаулықтар.</w:t>
            </w:r>
            <w:r w:rsidDel="00000000" w:rsidR="00000000" w:rsidRPr="00000000">
              <w:rPr>
                <w:rFonts w:ascii="Times New Roman" w:cs="Times New Roman" w:eastAsia="Times New Roman" w:hAnsi="Times New Roman"/>
                <w:color w:val="333333"/>
                <w:sz w:val="28"/>
                <w:szCs w:val="28"/>
                <w:rtl w:val="0"/>
              </w:rPr>
              <w:t xml:space="preserve"> </w:t>
            </w:r>
          </w:p>
          <w:p w:rsidR="00000000" w:rsidDel="00000000" w:rsidP="00000000" w:rsidRDefault="00000000" w:rsidRPr="00000000" w14:paraId="0000037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шәкіл негізінде бағаланады. Болашақ мұғалімдердің оқу жетістіктері (білімі, шеберлігі, дағдылары мен құзыреттіліктері) сандық баламасы бар (оң бағалар, кему ретімен,  "A"-дан "D"-ға дейін, «қанағаттандырарлықсыз» - "FX", "F") халықаралық мақұлданған әріптік жүйеге сәйкес келетін 100-балдық шәкіл бойынша баллмен есептеледі. </w:t>
            </w:r>
          </w:p>
          <w:p w:rsidR="00000000" w:rsidDel="00000000" w:rsidP="00000000" w:rsidRDefault="00000000" w:rsidRPr="00000000" w14:paraId="0000037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Төрт баллдық жүйе бойынша сандық баламаға сәйкес келетін білім алушылардың оқу жетістіктерін бағалаудың әріптік жүйесі </w:t>
            </w:r>
          </w:p>
          <w:tbl>
            <w:tblPr>
              <w:tblStyle w:val="Table36"/>
              <w:tblW w:w="8661.000000000002"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08"/>
              <w:gridCol w:w="1994"/>
              <w:gridCol w:w="1671"/>
              <w:gridCol w:w="3188"/>
              <w:tblGridChange w:id="0">
                <w:tblGrid>
                  <w:gridCol w:w="1808"/>
                  <w:gridCol w:w="1994"/>
                  <w:gridCol w:w="1671"/>
                  <w:gridCol w:w="318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4">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Әріптік жүйедегі баға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5">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Баллдардың сандық баламасы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6">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%-дық үлесі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7">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Дәстүрлі жүйедегі баға</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95-100</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90-94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85-89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Жақсы</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80-84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75-79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70-74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65-69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қанағаттанарлық</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60-64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55-59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50-54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FХ</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25-49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қанағаттанарлықсыз</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0-49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3A8">
            <w:pPr>
              <w:spacing w:after="12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3A9">
            <w:pPr>
              <w:spacing w:after="120" w:lineRule="auto"/>
              <w:jc w:val="both"/>
              <w:rPr>
                <w:b w:val="1"/>
              </w:rPr>
            </w:pPr>
            <w:r w:rsidDel="00000000" w:rsidR="00000000" w:rsidRPr="00000000">
              <w:rPr>
                <w:rFonts w:ascii="Times New Roman" w:cs="Times New Roman" w:eastAsia="Times New Roman" w:hAnsi="Times New Roman"/>
                <w:sz w:val="28"/>
                <w:szCs w:val="28"/>
                <w:rtl w:val="0"/>
              </w:rPr>
              <w:t xml:space="preserve">Бағалаудағы мақсат – болашақ мұғалімдерге көмек пен қолдау көрсету,  олардың өзін өзі бағалау қабілетін дамыту,  болашақ мұғалімдердің құзыреттілігі туралы ақпаратты ұсыну және білім беру бағдарламасында анықталған жоспарланған оқыту нәтижелеріне және құзыреттіліктерге қол жеткізулерін қамтамасыз ету болып табылады. Өзін - өзі бағалау және өзара бағалау дағдылары еңбек қызметіндегі негізгі дағдылар болып есептеледі және бағалау оқу үдерісінде осы дағдыларды дамытуды қолдаудың басты құралы болып табылады.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3AA">
            <w:pPr>
              <w:pStyle w:val="Heading2"/>
              <w:spacing w:after="120" w:lineRule="auto"/>
              <w:jc w:val="both"/>
              <w:rPr>
                <w:rFonts w:ascii="Times New Roman" w:cs="Times New Roman" w:eastAsia="Times New Roman" w:hAnsi="Times New Roman"/>
                <w:sz w:val="28"/>
                <w:szCs w:val="28"/>
              </w:rPr>
            </w:pPr>
            <w:bookmarkStart w:colFirst="0" w:colLast="0" w:name="_heading=h.1ksv4uv" w:id="15"/>
            <w:bookmarkEnd w:id="15"/>
            <w:r w:rsidDel="00000000" w:rsidR="00000000" w:rsidRPr="00000000">
              <w:rPr>
                <w:rFonts w:ascii="Times New Roman" w:cs="Times New Roman" w:eastAsia="Times New Roman" w:hAnsi="Times New Roman"/>
                <w:sz w:val="28"/>
                <w:szCs w:val="28"/>
                <w:rtl w:val="0"/>
              </w:rPr>
              <w:t xml:space="preserve">6.2 Сыртқы бағалау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B">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 Жаңа білім беру бағдарламаларын әзірлеу. Ішкі сапаны қамтамасыз ету жүйесі </w:t>
            </w:r>
          </w:p>
          <w:p w:rsidR="00000000" w:rsidDel="00000000" w:rsidP="00000000" w:rsidRDefault="00000000" w:rsidRPr="00000000" w14:paraId="000003A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 білім беру бағдарламасы болашақ мұғалімдер, оқытушылар мен жұмыс берушілерді қоса, барлық мүдделі тараптармен әрекеттесу негізінде әзірленуі тиіс. Бүкіл үдерістің мақсаты бар бағдарламаның мақты жақтарын және жоғары сапасын әрі қарай  дамыта отырып, болашақ мұғалімдердің жұмыс көлеміне талаптар мен білім беру менеджменті бойынша курс қажеттілігі сынды кейбір мәселелерін шешу болып табылады. Барлық студенттер мен түлектерді сұрау, сондай-ақ фокус-топтарда талқылау мен түлектер және жұмыс берушілермен талқылаулар бағдарламаны жобалаудың негізі болып табылады. Профессорлық-оқытушылық құрам тұтас бағдарлама мақсаттарын және оқыту нәтижелерін талқылауға қатысады, ал бағдарламаны әзірлеушілер тобы бірлесіп өздерінің мамандықтары бойынша курстарды әзірлеу жұмыстарын атқарады. </w:t>
            </w:r>
          </w:p>
          <w:p w:rsidR="00000000" w:rsidDel="00000000" w:rsidP="00000000" w:rsidRDefault="00000000" w:rsidRPr="00000000" w14:paraId="000003A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факультеті (мектебі) негізінде білім беру бағдарламаларының мазмұны мен оларды іске асыру жағдайы, бағалау саясаты мен факультеттің (мектептің) басқа да академиялық сұрақтары бойынша шешімдерді қабылдайтын, студенттердің білім беру бағдарламаларының және (немесе) пәндер/модульдер сапасы туралы сұрайын ұйымдастыратын академиялық сапа жөніндегі кеңес құрылады.</w:t>
            </w:r>
          </w:p>
          <w:p w:rsidR="00000000" w:rsidDel="00000000" w:rsidP="00000000" w:rsidRDefault="00000000" w:rsidRPr="00000000" w14:paraId="000003AE">
            <w:pPr>
              <w:spacing w:after="12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3AF">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 Білім беру бағдарламаларының сыртқы бағалауы үдерістері. Үздіксіз жетілдіру </w:t>
            </w:r>
          </w:p>
          <w:p w:rsidR="00000000" w:rsidDel="00000000" w:rsidP="00000000" w:rsidRDefault="00000000" w:rsidRPr="00000000" w14:paraId="000003B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Профессорлық-оқытушылық құрам тұтастай өздерінің курстарын тұрақты түрде жетілдіруге белсенді түрде қатысады, бұл жоғары оқу орны мәдениетінің және олардың білім беру саласындағы сарапшы ретінде меншік кәсіпқойлығының  ажырамас бөлігі болып табылады. Курстарды бағалау және Студенттік комитеттің отырысы сынды кері байланыстың ресми тетіктеріне қосымша оқытушылар мен студенттер нақты курстар мен тұтас бағдарламаға қатысты тығыз байланыс орнатуы тиіс. Үздіксіз талдау және жетілдіру үдерісі жыл сайынғы бағдарламаны бақылау үдерісінің негізінде жатыр, оның барысында кейбір оқытушылар өздері жүргізген курстарды талдайды, бұл мамандану деңгейінде талдау мен жақсарту бойынша ұсыныстарға алып келеді, ал ол өз кезегінде бағдарлама мен мектеп деңгейінде талдау және әрі қарайғы жетілдіру жоспарларына алып келеді. </w:t>
            </w:r>
          </w:p>
          <w:p w:rsidR="00000000" w:rsidDel="00000000" w:rsidP="00000000" w:rsidRDefault="00000000" w:rsidRPr="00000000" w14:paraId="000003B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орындары жұмыс берушілермен және кәсіби қауымдастықпен кері байланыс орнатудың тұрақты, ресми тетіктерін иеленеді. Бұл қарым-қатынас бағдарламаны үнемі жетілдірудің негізі болып табылады. </w:t>
            </w:r>
          </w:p>
          <w:p w:rsidR="00000000" w:rsidDel="00000000" w:rsidP="00000000" w:rsidRDefault="00000000" w:rsidRPr="00000000" w14:paraId="000003B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бағдарламаларының сапасын қамтамасыз етуді жасқарту үшін жоғары оқу орындары: </w:t>
            </w:r>
          </w:p>
          <w:p w:rsidR="00000000" w:rsidDel="00000000" w:rsidP="00000000" w:rsidRDefault="00000000" w:rsidRPr="00000000" w14:paraId="000003B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Сапаны қамтамасыз ету мен сапаны арттыру арасындағы тепе-теңдік сақталатын, ішкі сапа жүйесін әзірлейді. Бұл ретте, сапаны қамтамасыз ету алдын алу шарасы, ал сапаны арттыру одан жоғары мақсаттарды иеленіп, трансформациялық өзгерістерді білдіреді (Jones, 2003).</w:t>
            </w:r>
          </w:p>
          <w:p w:rsidR="00000000" w:rsidDel="00000000" w:rsidP="00000000" w:rsidRDefault="00000000" w:rsidRPr="00000000" w14:paraId="000003B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Институционалдық сауаттылық деңгейін арттырып, Еуропалық жоғары оқу орны кеңістігінде Сапаны қамтамасыз ету стандарттары мен нұсқаулықтарын (ESG) (2015) терең түсініп, ESG 2015 стандарттарын енгізуі тиіс. </w:t>
            </w:r>
          </w:p>
          <w:p w:rsidR="00000000" w:rsidDel="00000000" w:rsidP="00000000" w:rsidRDefault="00000000" w:rsidRPr="00000000" w14:paraId="000003B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Сапаны қамтамасыз етудің институционалдық үдерістерін тұрақты түрде жетілдіру үшін оларды ұдайы қайта қарап отыруы тиіс. </w:t>
            </w:r>
            <w:r w:rsidDel="00000000" w:rsidR="00000000" w:rsidRPr="00000000">
              <w:rPr>
                <w:rtl w:val="0"/>
              </w:rPr>
            </w:r>
          </w:p>
          <w:p w:rsidR="00000000" w:rsidDel="00000000" w:rsidP="00000000" w:rsidRDefault="00000000" w:rsidRPr="00000000" w14:paraId="000003B6">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 Аккредиттеу</w:t>
            </w:r>
          </w:p>
          <w:p w:rsidR="00000000" w:rsidDel="00000000" w:rsidP="00000000" w:rsidRDefault="00000000" w:rsidRPr="00000000" w14:paraId="000003B7">
            <w:pPr>
              <w:widowControl w:val="0"/>
              <w:tabs>
                <w:tab w:val="left" w:leader="none" w:pos="8931"/>
                <w:tab w:val="left" w:leader="none" w:pos="9746"/>
              </w:tabs>
              <w:spacing w:after="120" w:before="19" w:lineRule="auto"/>
              <w:ind w:right="5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Қазақстанда институционалдық және арнайы аккредиттеу бар, жоғары оқу орындары үшін ол ерікті түрде болып қалып отыр. Алайда аккредиттеу болашақ мұғалімдерді оқыту үшін мемлекеттік гранттарды иеленудің негізгі шарттарының бірі болып табылады. </w:t>
            </w:r>
          </w:p>
        </w:tc>
      </w:tr>
    </w:tbl>
    <w:p w:rsidR="00000000" w:rsidDel="00000000" w:rsidP="00000000" w:rsidRDefault="00000000" w:rsidRPr="00000000" w14:paraId="000003B8">
      <w:pPr>
        <w:spacing w:after="120" w:line="240" w:lineRule="auto"/>
        <w:jc w:val="both"/>
        <w:rPr>
          <w:rFonts w:ascii="Times New Roman" w:cs="Times New Roman" w:eastAsia="Times New Roman" w:hAnsi="Times New Roman"/>
          <w:b w:val="1"/>
          <w:color w:val="0070c0"/>
          <w:sz w:val="28"/>
          <w:szCs w:val="28"/>
        </w:rPr>
      </w:pPr>
      <w:r w:rsidDel="00000000" w:rsidR="00000000" w:rsidRPr="00000000">
        <w:rPr>
          <w:rtl w:val="0"/>
        </w:rPr>
      </w:r>
    </w:p>
    <w:p w:rsidR="00000000" w:rsidDel="00000000" w:rsidP="00000000" w:rsidRDefault="00000000" w:rsidRPr="00000000" w14:paraId="000003B9">
      <w:pPr>
        <w:pStyle w:val="Heading1"/>
        <w:spacing w:after="120" w:line="240" w:lineRule="auto"/>
        <w:jc w:val="both"/>
        <w:rPr>
          <w:rFonts w:ascii="Times New Roman" w:cs="Times New Roman" w:eastAsia="Times New Roman" w:hAnsi="Times New Roman"/>
          <w:sz w:val="28"/>
          <w:szCs w:val="28"/>
        </w:rPr>
      </w:pPr>
      <w:bookmarkStart w:colFirst="0" w:colLast="0" w:name="_heading=h.44sinio" w:id="16"/>
      <w:bookmarkEnd w:id="16"/>
      <w:r w:rsidDel="00000000" w:rsidR="00000000" w:rsidRPr="00000000">
        <w:rPr>
          <w:rFonts w:ascii="Times New Roman" w:cs="Times New Roman" w:eastAsia="Times New Roman" w:hAnsi="Times New Roman"/>
          <w:sz w:val="28"/>
          <w:szCs w:val="28"/>
          <w:rtl w:val="0"/>
        </w:rPr>
        <w:t xml:space="preserve">7. Оқытушы-профессорлық құрамға қойылатын талаптар</w:t>
      </w:r>
    </w:p>
    <w:p w:rsidR="00000000" w:rsidDel="00000000" w:rsidP="00000000" w:rsidRDefault="00000000" w:rsidRPr="00000000" w14:paraId="000003B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tbl>
      <w:tblPr>
        <w:tblStyle w:val="Table37"/>
        <w:tblW w:w="8990.0" w:type="dxa"/>
        <w:jc w:val="left"/>
        <w:tblLayout w:type="fixed"/>
        <w:tblLook w:val="0400"/>
      </w:tblPr>
      <w:tblGrid>
        <w:gridCol w:w="8990"/>
        <w:tblGridChange w:id="0">
          <w:tblGrid>
            <w:gridCol w:w="899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3BB">
            <w:pPr>
              <w:pStyle w:val="Heading2"/>
              <w:spacing w:after="120" w:line="240" w:lineRule="auto"/>
              <w:rPr>
                <w:rFonts w:ascii="Times New Roman" w:cs="Times New Roman" w:eastAsia="Times New Roman" w:hAnsi="Times New Roman"/>
                <w:sz w:val="28"/>
                <w:szCs w:val="28"/>
              </w:rPr>
            </w:pPr>
            <w:bookmarkStart w:colFirst="0" w:colLast="0" w:name="_heading=h.2jxsxqh" w:id="17"/>
            <w:bookmarkEnd w:id="17"/>
            <w:r w:rsidDel="00000000" w:rsidR="00000000" w:rsidRPr="00000000">
              <w:rPr>
                <w:rFonts w:ascii="Times New Roman" w:cs="Times New Roman" w:eastAsia="Times New Roman" w:hAnsi="Times New Roman"/>
                <w:sz w:val="28"/>
                <w:szCs w:val="28"/>
                <w:rtl w:val="0"/>
              </w:rPr>
              <w:t xml:space="preserve">7.1 Оқытушы-профессорлық құрамға қойылатын талаптар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B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пәндеріне сәйкес оқытушылардың болуы, оқытушылар білімінің оқытылатын пәндер бейініне сәйкестігі және/немесе олардың «Философия докторы (PhD)» немесе «Бейіні бойынша доктор» ғылыми атағы немесе ғылыми дәрежесі , және/немесе «доцент (доцент)» ғылыми атағы немесе «профессор» (болған жағдайда) және/немесе пәндер бейіні бойынша «магистр» дәрежесі бар оқытушылар және (немесе) кемінде үш жыл еңбек өтілі бар аға оқытушылар оқытушы ретінде жұмыс өтілі немесе бейіні бойынша кемінде бес жыл практикалық жұмыс өтілі бар оқытушылардың бар болуы. </w:t>
            </w:r>
          </w:p>
          <w:p w:rsidR="00000000" w:rsidDel="00000000" w:rsidP="00000000" w:rsidRDefault="00000000" w:rsidRPr="00000000" w14:paraId="000003B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Оқытушылық құрамның жоғары/академиялық дәрежесі ғылым докторы/кандидаты ғылыми дәрежесіне немесе доктор немесе магистр жоғары/ғылыми дәрежесіне сәйкес келеді.  Негізгі білім немесе жоғары оқу орнынан кейінгі білім немесе  ғылым докторы/кандидаты ғылыми дәрежесі, ғылыми дәреже оқытылатын пәндерге сәйкес келуі тиіс.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3BE">
            <w:pPr>
              <w:pStyle w:val="Heading2"/>
              <w:spacing w:after="120" w:line="240" w:lineRule="auto"/>
              <w:rPr>
                <w:rFonts w:ascii="Times New Roman" w:cs="Times New Roman" w:eastAsia="Times New Roman" w:hAnsi="Times New Roman"/>
                <w:sz w:val="28"/>
                <w:szCs w:val="28"/>
              </w:rPr>
            </w:pPr>
            <w:bookmarkStart w:colFirst="0" w:colLast="0" w:name="_heading=h.z337ya" w:id="18"/>
            <w:bookmarkEnd w:id="18"/>
            <w:r w:rsidDel="00000000" w:rsidR="00000000" w:rsidRPr="00000000">
              <w:rPr>
                <w:rFonts w:ascii="Times New Roman" w:cs="Times New Roman" w:eastAsia="Times New Roman" w:hAnsi="Times New Roman"/>
                <w:sz w:val="28"/>
                <w:szCs w:val="28"/>
                <w:rtl w:val="0"/>
              </w:rPr>
              <w:t xml:space="preserve">7.2 Қосымша талап етілетін оқытушы-профессорлық құрам</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3B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Негізгі жұмыс орнымен қатар, қосалқы жұмыс істейтін, оқытатын пәндердің бағытында практикалық кәсіби қызметпен айналысатын, дайындық бағыты бойынша жұмыс өтілі 3 жылдан артық оқытушылар. Жұмысқа қосымша жетекші ғалымдар, басқа жоғары оқу орындарының және ғылыми-зерттеу ұйымдарының мамандары, сарапшы мұғалім, зерттеуші мұғалім, шебер мұғалім сынды тиісті санаттардың мұғалімдері мен мектеп басшылары тартыла алынады.</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3C0">
            <w:pPr>
              <w:pStyle w:val="Heading2"/>
              <w:spacing w:after="120" w:line="240" w:lineRule="auto"/>
              <w:rPr>
                <w:rFonts w:ascii="Times New Roman" w:cs="Times New Roman" w:eastAsia="Times New Roman" w:hAnsi="Times New Roman"/>
                <w:sz w:val="28"/>
                <w:szCs w:val="28"/>
              </w:rPr>
            </w:pPr>
            <w:bookmarkStart w:colFirst="0" w:colLast="0" w:name="_heading=h.3j2qqm3" w:id="19"/>
            <w:bookmarkEnd w:id="19"/>
            <w:r w:rsidDel="00000000" w:rsidR="00000000" w:rsidRPr="00000000">
              <w:rPr>
                <w:rFonts w:ascii="Times New Roman" w:cs="Times New Roman" w:eastAsia="Times New Roman" w:hAnsi="Times New Roman"/>
                <w:sz w:val="28"/>
                <w:szCs w:val="28"/>
                <w:rtl w:val="0"/>
              </w:rPr>
              <w:t xml:space="preserve">7.3 Оқытушы-профессорлар құрамының біліктілігін арттыру қажеттілігі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C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Республикасының «Білім туралы» заңының (2007; 27.12.2019 ж. өзгертулермен) және Қазақстан Республикасында жоғары білім ұйымдарының қызметін реттейтін басқа да нормативтік құқықтық актілердің негізінде жоғары білім ұйымында қызметін жүзеге асыратын оқытушы бес жылдан бір реттен сирек емес, ұзақтығы төрт айдан аспайтын біліктілігін арттыруға құқылы. </w:t>
            </w:r>
          </w:p>
          <w:p w:rsidR="00000000" w:rsidDel="00000000" w:rsidP="00000000" w:rsidRDefault="00000000" w:rsidRPr="00000000" w14:paraId="000003C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құзыреттіліктерді дамыту да Қазақстан Республикасында қабылданған «Үздіксіз білім беру (үздіксіз оқыту) тұжырымдамасында» (2021) қабылданған басымдылықтардың бірі болып табылады.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3C3">
            <w:pPr>
              <w:pStyle w:val="Heading2"/>
              <w:spacing w:after="120" w:line="240" w:lineRule="auto"/>
              <w:rPr>
                <w:rFonts w:ascii="Times New Roman" w:cs="Times New Roman" w:eastAsia="Times New Roman" w:hAnsi="Times New Roman"/>
                <w:sz w:val="28"/>
                <w:szCs w:val="28"/>
              </w:rPr>
            </w:pPr>
            <w:bookmarkStart w:colFirst="0" w:colLast="0" w:name="_heading=h.1y810tw" w:id="20"/>
            <w:bookmarkEnd w:id="20"/>
            <w:r w:rsidDel="00000000" w:rsidR="00000000" w:rsidRPr="00000000">
              <w:rPr>
                <w:rFonts w:ascii="Times New Roman" w:cs="Times New Roman" w:eastAsia="Times New Roman" w:hAnsi="Times New Roman"/>
                <w:sz w:val="28"/>
                <w:szCs w:val="28"/>
                <w:rtl w:val="0"/>
              </w:rPr>
              <w:t xml:space="preserve">7.4 Қосымша әкімшілік қызметкер қажеттілігі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C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Академиялық сұрақтар жөніндегі проректор білім беру қызметтерін жоспарлау және іске асыруды бақылау үшін жауап береді.</w:t>
            </w:r>
          </w:p>
          <w:p w:rsidR="00000000" w:rsidDel="00000000" w:rsidP="00000000" w:rsidRDefault="00000000" w:rsidRPr="00000000" w14:paraId="000003C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Рәсімдердің нақты кезеңдерін ұйымдастыру және орындауды үйлестіру және нәтижелердің сапасы үшін жауапкершілік бөлімше басшыларына жүктеледі. </w:t>
            </w:r>
          </w:p>
        </w:tc>
      </w:tr>
    </w:tbl>
    <w:p w:rsidR="00000000" w:rsidDel="00000000" w:rsidP="00000000" w:rsidRDefault="00000000" w:rsidRPr="00000000" w14:paraId="000003C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3C7">
      <w:pPr>
        <w:pStyle w:val="Heading1"/>
        <w:spacing w:after="120" w:line="240" w:lineRule="auto"/>
        <w:jc w:val="both"/>
        <w:rPr>
          <w:rFonts w:ascii="Times New Roman" w:cs="Times New Roman" w:eastAsia="Times New Roman" w:hAnsi="Times New Roman"/>
          <w:sz w:val="28"/>
          <w:szCs w:val="28"/>
        </w:rPr>
      </w:pPr>
      <w:bookmarkStart w:colFirst="0" w:colLast="0" w:name="_heading=h.4i7ojhp" w:id="21"/>
      <w:bookmarkEnd w:id="21"/>
      <w:r w:rsidDel="00000000" w:rsidR="00000000" w:rsidRPr="00000000">
        <w:rPr>
          <w:rFonts w:ascii="Times New Roman" w:cs="Times New Roman" w:eastAsia="Times New Roman" w:hAnsi="Times New Roman"/>
          <w:sz w:val="28"/>
          <w:szCs w:val="28"/>
          <w:rtl w:val="0"/>
        </w:rPr>
        <w:t xml:space="preserve">8. Ресурстар</w:t>
      </w:r>
    </w:p>
    <w:p w:rsidR="00000000" w:rsidDel="00000000" w:rsidP="00000000" w:rsidRDefault="00000000" w:rsidRPr="00000000" w14:paraId="000003C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tbl>
      <w:tblPr>
        <w:tblStyle w:val="Table38"/>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3C9">
            <w:pPr>
              <w:pStyle w:val="Heading2"/>
              <w:spacing w:after="120" w:line="240" w:lineRule="auto"/>
              <w:rPr>
                <w:rFonts w:ascii="Times New Roman" w:cs="Times New Roman" w:eastAsia="Times New Roman" w:hAnsi="Times New Roman"/>
                <w:sz w:val="28"/>
                <w:szCs w:val="28"/>
              </w:rPr>
            </w:pPr>
            <w:bookmarkStart w:colFirst="0" w:colLast="0" w:name="_heading=h.2xcytpi" w:id="22"/>
            <w:bookmarkEnd w:id="22"/>
            <w:r w:rsidDel="00000000" w:rsidR="00000000" w:rsidRPr="00000000">
              <w:rPr>
                <w:rFonts w:ascii="Times New Roman" w:cs="Times New Roman" w:eastAsia="Times New Roman" w:hAnsi="Times New Roman"/>
                <w:sz w:val="28"/>
                <w:szCs w:val="28"/>
                <w:rtl w:val="0"/>
              </w:rPr>
              <w:t xml:space="preserve">8.1.  Кітапхана ресурсы</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CA">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Кітапхана қоры ақпараттық ресурстардың құрамдас бөлігі болып табылады және білім беру, оқу-әдістемелік, ғылыми және басқа әдебиетті қамтиды.</w:t>
            </w:r>
          </w:p>
          <w:p w:rsidR="00000000" w:rsidDel="00000000" w:rsidP="00000000" w:rsidRDefault="00000000" w:rsidRPr="00000000" w14:paraId="000003C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Оқу және ғылыми әдебиет кітапхана қорының болуы: оқыту тілдерінде басып шығарылғандарды қоса алғанда, білім беру бағдарламаларының 100% пәндерін қамтамасыз ететін, соңғы он жылдағы баспа және электрондық басылымдар түрінде. Кітапхана қорының жаңартылуы Қазақстан Республикасының нормативтік құжаттарына сәйкес жүзеге асырылуы тиіс.</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3CC">
            <w:pPr>
              <w:pStyle w:val="Heading2"/>
              <w:spacing w:after="120" w:line="240" w:lineRule="auto"/>
              <w:rPr>
                <w:rFonts w:ascii="Times New Roman" w:cs="Times New Roman" w:eastAsia="Times New Roman" w:hAnsi="Times New Roman"/>
                <w:sz w:val="28"/>
                <w:szCs w:val="28"/>
              </w:rPr>
            </w:pPr>
            <w:bookmarkStart w:colFirst="0" w:colLast="0" w:name="_heading=h.1ci93xb" w:id="23"/>
            <w:bookmarkEnd w:id="23"/>
            <w:r w:rsidDel="00000000" w:rsidR="00000000" w:rsidRPr="00000000">
              <w:rPr>
                <w:rFonts w:ascii="Times New Roman" w:cs="Times New Roman" w:eastAsia="Times New Roman" w:hAnsi="Times New Roman"/>
                <w:sz w:val="28"/>
                <w:szCs w:val="28"/>
                <w:rtl w:val="0"/>
              </w:rPr>
              <w:t xml:space="preserve">8.2. IT-ресурстар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C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болашақ мұғалімдерді оқу-әдістемелік әдебиетпен және (немесе) білім беру бағдарламаларын табысты іске асыру үшін қажетті электрондық ресурстармен, білім беру менеджменті жүйесінің (веб-сайт, ақпараттық білім порталы, автоматтандырылған оқытудың академиялық кредиттік технологиялары жүйесін, ақпараттық-білім ресурстарының кешенін қамтитын  жоғары технологиялы ақпараттық-білім ортасы) қызмет етуін қамтамасыз етеді.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3CE">
            <w:pPr>
              <w:pStyle w:val="Heading2"/>
              <w:spacing w:after="120" w:line="240" w:lineRule="auto"/>
              <w:rPr>
                <w:rFonts w:ascii="Times New Roman" w:cs="Times New Roman" w:eastAsia="Times New Roman" w:hAnsi="Times New Roman"/>
                <w:sz w:val="28"/>
                <w:szCs w:val="28"/>
              </w:rPr>
            </w:pPr>
            <w:bookmarkStart w:colFirst="0" w:colLast="0" w:name="_heading=h.3whwml4" w:id="24"/>
            <w:bookmarkEnd w:id="24"/>
            <w:r w:rsidDel="00000000" w:rsidR="00000000" w:rsidRPr="00000000">
              <w:rPr>
                <w:rFonts w:ascii="Times New Roman" w:cs="Times New Roman" w:eastAsia="Times New Roman" w:hAnsi="Times New Roman"/>
                <w:sz w:val="28"/>
                <w:szCs w:val="28"/>
                <w:rtl w:val="0"/>
              </w:rPr>
              <w:t xml:space="preserve">8.3 Инфрақұрылым</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C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оқу, әдістемелік, ғылыми және басқа әдебиетпен, мультимедиялық кешені бар аудиториялармен, компьютерлік сыныптармен, кең жолақты Ғаламторға қолжетімділікпен, спорттық, материалдық-техникалық, оқу-зертханалық базалармен және білім беру бағдарламасын іске асыру үшін қажетті жабдықтармен қамтамасыз етеді.</w:t>
            </w:r>
          </w:p>
        </w:tc>
      </w:tr>
    </w:tbl>
    <w:p w:rsidR="00000000" w:rsidDel="00000000" w:rsidP="00000000" w:rsidRDefault="00000000" w:rsidRPr="00000000" w14:paraId="000003D0">
      <w:pPr>
        <w:pStyle w:val="Heading3"/>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3D1">
      <w:pPr>
        <w:pStyle w:val="Heading1"/>
        <w:spacing w:after="120" w:line="240" w:lineRule="auto"/>
        <w:rPr>
          <w:rFonts w:ascii="Times New Roman" w:cs="Times New Roman" w:eastAsia="Times New Roman" w:hAnsi="Times New Roman"/>
          <w:sz w:val="28"/>
          <w:szCs w:val="28"/>
        </w:rPr>
      </w:pPr>
      <w:bookmarkStart w:colFirst="0" w:colLast="0" w:name="_heading=h.2bn6wsx" w:id="25"/>
      <w:bookmarkEnd w:id="25"/>
      <w:r w:rsidDel="00000000" w:rsidR="00000000" w:rsidRPr="00000000">
        <w:rPr>
          <w:rFonts w:ascii="Times New Roman" w:cs="Times New Roman" w:eastAsia="Times New Roman" w:hAnsi="Times New Roman"/>
          <w:sz w:val="28"/>
          <w:szCs w:val="28"/>
          <w:rtl w:val="0"/>
        </w:rPr>
        <w:t xml:space="preserve">9. Қосымша ақпарат</w:t>
      </w:r>
    </w:p>
    <w:p w:rsidR="00000000" w:rsidDel="00000000" w:rsidP="00000000" w:rsidRDefault="00000000" w:rsidRPr="00000000" w14:paraId="000003D2">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9"/>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3D3">
            <w:pPr>
              <w:pStyle w:val="Heading2"/>
              <w:spacing w:after="120" w:line="240" w:lineRule="auto"/>
              <w:rPr>
                <w:rFonts w:ascii="Times New Roman" w:cs="Times New Roman" w:eastAsia="Times New Roman" w:hAnsi="Times New Roman"/>
                <w:sz w:val="28"/>
                <w:szCs w:val="28"/>
              </w:rPr>
            </w:pPr>
            <w:bookmarkStart w:colFirst="0" w:colLast="0" w:name="_heading=h.qsh70q" w:id="26"/>
            <w:bookmarkEnd w:id="26"/>
            <w:r w:rsidDel="00000000" w:rsidR="00000000" w:rsidRPr="00000000">
              <w:rPr>
                <w:rFonts w:ascii="Times New Roman" w:cs="Times New Roman" w:eastAsia="Times New Roman" w:hAnsi="Times New Roman"/>
                <w:sz w:val="28"/>
                <w:szCs w:val="28"/>
                <w:rtl w:val="0"/>
              </w:rPr>
              <w:t xml:space="preserve">9.1 Қосымша материалдар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D4">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Инклюзия білім беру бағдарламасының маңызды өтпелі қағидаттарының бірі болып табылады (</w:t>
            </w:r>
            <w:r w:rsidDel="00000000" w:rsidR="00000000" w:rsidRPr="00000000">
              <w:rPr>
                <w:rFonts w:ascii="Times New Roman" w:cs="Times New Roman" w:eastAsia="Times New Roman" w:hAnsi="Times New Roman"/>
                <w:sz w:val="28"/>
                <w:szCs w:val="28"/>
                <w:rtl w:val="0"/>
              </w:rPr>
              <w:t xml:space="preserve">толығырақ 1-қосымшадан қараңыз). Білім берудегі инклюзия барлық білім алушылар, дене кемістігіне немесе мүгедектікке қарамастан, әдеттегі мектептерге барып, құрбыларымен бірге оқу мүмкіндігін иеленуі дегенді білдіреді. Педагогикалық білім беруде болашақ мұғалімдер алуандық педагогикасы қағидасына немесе барлығы үшін әмбебап дизайн қағидаларына негізделген әртүрлі білім алушылар үшін оқу бағдарламаларын іске асыруда кәсіпқой ретінде сезінуіне ерекше көңіл бөлінеді. Бірлесіп оқыту және саралау тәсілі сынды инклюзивті педагогикалық әдістерді іске қосу маңызды.</w:t>
            </w:r>
            <w:r w:rsidDel="00000000" w:rsidR="00000000" w:rsidRPr="00000000">
              <w:rPr>
                <w:rFonts w:ascii="Times New Roman" w:cs="Times New Roman" w:eastAsia="Times New Roman" w:hAnsi="Times New Roman"/>
                <w:color w:val="000000"/>
                <w:sz w:val="28"/>
                <w:szCs w:val="28"/>
                <w:rtl w:val="0"/>
              </w:rPr>
              <w:t xml:space="preserve"> Тек мамандандырылған мұғалімдер (арнайы білім мұғалімдері) ғана емес, сондай-ақ барлық мұғалімдер инклюзивті білім беру ортасында жұмыс істей алуы маңызды. Осылайша, барлық болашақ мұғалімдердің төмендегі салалардағы құзыреттіліктерін дамыту қажет:</w:t>
            </w:r>
          </w:p>
          <w:p w:rsidR="00000000" w:rsidDel="00000000" w:rsidP="00000000" w:rsidRDefault="00000000" w:rsidRPr="00000000" w14:paraId="000003D5">
            <w:pPr>
              <w:spacing w:after="120" w:line="240" w:lineRule="auto"/>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Инклюзивті білім беру тұжырымдамаларын және қағидаттарын білу</w:t>
            </w:r>
          </w:p>
          <w:p w:rsidR="00000000" w:rsidDel="00000000" w:rsidP="00000000" w:rsidRDefault="00000000" w:rsidRPr="00000000" w14:paraId="000003D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Инклюзия құндылығы тұрғысынан өзінің жұмысын бағалау.</w:t>
            </w:r>
          </w:p>
          <w:p w:rsidR="00000000" w:rsidDel="00000000" w:rsidP="00000000" w:rsidRDefault="00000000" w:rsidRPr="00000000" w14:paraId="000003D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бейімделетін бағдарламалар, оқу жетістіктерін бағалаудың әдістерін өзгерту сынды білім беру үдерісінің икемді үлгісімен жүзеге асырылатын білім берудегі инклюзивтілік қағидасын жүзеге асыруды түсіну</w:t>
            </w:r>
          </w:p>
          <w:p w:rsidR="00000000" w:rsidDel="00000000" w:rsidP="00000000" w:rsidRDefault="00000000" w:rsidRPr="00000000" w14:paraId="000003D8">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 балалардың қабілеттерінің әртүрлі екенін түсіну және жан-жақты білім алушыларды қолдау үшін әртүрлі траекторияларды қолдану.</w:t>
            </w: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3D9">
            <w:pPr>
              <w:spacing w:after="120" w:line="240" w:lineRule="auto"/>
              <w:jc w:val="both"/>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3DA">
            <w:pPr>
              <w:spacing w:after="120" w:line="240" w:lineRule="auto"/>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Оқытуда іс жүзінде қолдану</w:t>
            </w:r>
          </w:p>
          <w:p w:rsidR="00000000" w:rsidDel="00000000" w:rsidP="00000000" w:rsidRDefault="00000000" w:rsidRPr="00000000" w14:paraId="000003D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Белгілі бір пән бойынша айрықша білім беру қажеттіліктері бар бала үшін бейімделген/жеке бағдарламаны әзірлеу.</w:t>
            </w:r>
          </w:p>
          <w:p w:rsidR="00000000" w:rsidDel="00000000" w:rsidP="00000000" w:rsidRDefault="00000000" w:rsidRPr="00000000" w14:paraId="000003D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Мультимодальды әмбебап оқыту әдістерін, қарапайым құрылымды сөйлеуді, балама коммуникацияны қолдану</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3DD">
            <w:pPr>
              <w:pStyle w:val="Heading2"/>
              <w:spacing w:after="120" w:line="240" w:lineRule="auto"/>
              <w:rPr>
                <w:rFonts w:ascii="Times New Roman" w:cs="Times New Roman" w:eastAsia="Times New Roman" w:hAnsi="Times New Roman"/>
                <w:sz w:val="28"/>
                <w:szCs w:val="28"/>
              </w:rPr>
            </w:pPr>
            <w:bookmarkStart w:colFirst="0" w:colLast="0" w:name="_heading=h.3as4poj" w:id="27"/>
            <w:bookmarkEnd w:id="27"/>
            <w:r w:rsidDel="00000000" w:rsidR="00000000" w:rsidRPr="00000000">
              <w:rPr>
                <w:rFonts w:ascii="Times New Roman" w:cs="Times New Roman" w:eastAsia="Times New Roman" w:hAnsi="Times New Roman"/>
                <w:sz w:val="28"/>
                <w:szCs w:val="28"/>
                <w:rtl w:val="0"/>
              </w:rPr>
              <w:t xml:space="preserve">9.2 Электрондық оқыту</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D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Сандық технологиялардың жылдам дамуы нақты бағдарламалық құралдарды зерделеуді ғана емес, сондай-ақ болашақ мұғалімдердің оқытуда виртуалды оқыту құралдарын қолдану және цифрлық оқыту орталарында (психологиялық және дидактикалық негіздеме) оқыту үдерістері үшін жарамды педагогикалық әдістерді таңдау бойынша құзыреттіліктерін дамытуды талап етеді. Ол үшін жоғары оқу орындарына:</w:t>
            </w:r>
          </w:p>
          <w:p w:rsidR="00000000" w:rsidDel="00000000" w:rsidP="00000000" w:rsidRDefault="00000000" w:rsidRPr="00000000" w14:paraId="000003D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технологияларды тиімді қолдана отырып, болашақ мұғалімдердің біліктілігін арттыру үшін жағдай жасауы;</w:t>
            </w:r>
          </w:p>
          <w:p w:rsidR="00000000" w:rsidDel="00000000" w:rsidP="00000000" w:rsidRDefault="00000000" w:rsidRPr="00000000" w14:paraId="000003E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құралдарды қолдану немесе виртуалды оқыту орталарында жұмыс істеу кезінде білім алушылардың білімдегі дара қажеттіліктерін қалай ескеруге болатынын түсінуге қатысты болашақ мұғалімдердің құзыреттіліктерін дамытуы; </w:t>
            </w:r>
          </w:p>
          <w:p w:rsidR="00000000" w:rsidDel="00000000" w:rsidP="00000000" w:rsidRDefault="00000000" w:rsidRPr="00000000" w14:paraId="000003E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оқыту орталарын және бағалауда геймификация, цифрлық тестілер мен сұрақ-жауап және цифрлық бағалаудың басқа да түрлерін қолдану бойынша болашақ мұғалімдердің цифрлық құзыреттіліктерін дамытуы; </w:t>
            </w:r>
          </w:p>
          <w:p w:rsidR="00000000" w:rsidDel="00000000" w:rsidP="00000000" w:rsidRDefault="00000000" w:rsidRPr="00000000" w14:paraId="000003E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болашақ мұғалімдердің өздерінің цифрлық құзыреттіліктерін бағалауға және  жұмыс берушілердің (мектептердің) күнделікті тірлігінің талаптарына сәйкес педагогикалық үдерісте цифрлық құралдарды қолдану қабілеттерін дамытуға жәрдемдесуі; </w:t>
            </w:r>
          </w:p>
          <w:p w:rsidR="00000000" w:rsidDel="00000000" w:rsidP="00000000" w:rsidRDefault="00000000" w:rsidRPr="00000000" w14:paraId="000003E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білім беру, ғылым мен өндірісті кіріктіруді іс жүзінде жүзеге асыру, кәсіби қауымдастықтарды мектеп оқушыларын цифрлық технологияларды қолдану негіздеріне үйретуге жұмылдыру және алынған практикалық дағдылардың тәуелсіз бағалауын жүргізуі; </w:t>
            </w:r>
          </w:p>
          <w:p w:rsidR="00000000" w:rsidDel="00000000" w:rsidP="00000000" w:rsidRDefault="00000000" w:rsidRPr="00000000" w14:paraId="000003E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тиімділікті және білім беруде цифрландыруды іс жүзінде қолдануды арттыру мақсатында жұмыс істеп жатқан мұғалімдер үшін цифрландыруды білім беру үдерісіне қосуы;   </w:t>
            </w:r>
          </w:p>
          <w:p w:rsidR="00000000" w:rsidDel="00000000" w:rsidP="00000000" w:rsidRDefault="00000000" w:rsidRPr="00000000" w14:paraId="000003E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педагогикалық білім беруге жаһандық цифрландыру (мысалы, Білім берудегі технолгиялар бойынша халықаралық қоғамның (ISTE)) стандарттарын енгізуге және цифрландыру саласында сарапшылық қауымдастықты құруға ықпал ету қажет.  </w:t>
            </w:r>
          </w:p>
        </w:tc>
      </w:tr>
    </w:tbl>
    <w:p w:rsidR="00000000" w:rsidDel="00000000" w:rsidP="00000000" w:rsidRDefault="00000000" w:rsidRPr="00000000" w14:paraId="000003E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3E7">
      <w:pPr>
        <w:pStyle w:val="Heading1"/>
        <w:spacing w:after="120" w:line="240" w:lineRule="auto"/>
        <w:jc w:val="both"/>
        <w:rPr>
          <w:rFonts w:ascii="Times New Roman" w:cs="Times New Roman" w:eastAsia="Times New Roman" w:hAnsi="Times New Roman"/>
          <w:sz w:val="28"/>
          <w:szCs w:val="28"/>
        </w:rPr>
      </w:pPr>
      <w:bookmarkStart w:colFirst="0" w:colLast="0" w:name="_heading=h.1pxezwc" w:id="28"/>
      <w:bookmarkEnd w:id="28"/>
      <w:r w:rsidDel="00000000" w:rsidR="00000000" w:rsidRPr="00000000">
        <w:rPr>
          <w:rFonts w:ascii="Times New Roman" w:cs="Times New Roman" w:eastAsia="Times New Roman" w:hAnsi="Times New Roman"/>
          <w:sz w:val="28"/>
          <w:szCs w:val="28"/>
          <w:rtl w:val="0"/>
        </w:rPr>
        <w:t xml:space="preserve">10. Бекіту</w:t>
      </w:r>
    </w:p>
    <w:tbl>
      <w:tblPr>
        <w:tblStyle w:val="Table40"/>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E8">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 Әзірленген білім беру бағдарламаларының қарастырылуын, олардың Жоғары және жоғары оқу орнынан кейінгі білім берудің республикалық оқу-әдістемелік кеңесімен келісілуін және бекітілуін қамтамасыз  ету.</w:t>
            </w:r>
          </w:p>
          <w:p w:rsidR="00000000" w:rsidDel="00000000" w:rsidP="00000000" w:rsidRDefault="00000000" w:rsidRPr="00000000" w14:paraId="000003E9">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Педагогикалық жоғары оқу орындарында әзірленген барлық білім беру бағдарламаларының ауқымын кеңейту.</w:t>
            </w:r>
          </w:p>
        </w:tc>
      </w:tr>
    </w:tbl>
    <w:p w:rsidR="00000000" w:rsidDel="00000000" w:rsidP="00000000" w:rsidRDefault="00000000" w:rsidRPr="00000000" w14:paraId="000003EA">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EB">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EC">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ED">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EE">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EF">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F0">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F1">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F2">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F3">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F4">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F5">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F6">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F7">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F8">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F9">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FA">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FB">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FC">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FD">
      <w:pPr>
        <w:pStyle w:val="Heading1"/>
        <w:spacing w:after="120" w:line="240" w:lineRule="auto"/>
        <w:jc w:val="both"/>
        <w:rPr>
          <w:rFonts w:ascii="Times New Roman" w:cs="Times New Roman" w:eastAsia="Times New Roman" w:hAnsi="Times New Roman"/>
          <w:sz w:val="28"/>
          <w:szCs w:val="28"/>
        </w:rPr>
      </w:pPr>
      <w:bookmarkStart w:colFirst="0" w:colLast="0" w:name="_heading=h.49x2ik5" w:id="29"/>
      <w:bookmarkEnd w:id="29"/>
      <w:r w:rsidDel="00000000" w:rsidR="00000000" w:rsidRPr="00000000">
        <w:rPr>
          <w:rFonts w:ascii="Times New Roman" w:cs="Times New Roman" w:eastAsia="Times New Roman" w:hAnsi="Times New Roman"/>
          <w:b w:val="1"/>
          <w:sz w:val="28"/>
          <w:szCs w:val="28"/>
          <w:rtl w:val="0"/>
        </w:rPr>
        <w:t xml:space="preserve">1-ҚОСЫМША:</w:t>
      </w:r>
      <w:r w:rsidDel="00000000" w:rsidR="00000000" w:rsidRPr="00000000">
        <w:rPr>
          <w:rFonts w:ascii="Times New Roman" w:cs="Times New Roman" w:eastAsia="Times New Roman" w:hAnsi="Times New Roman"/>
          <w:sz w:val="28"/>
          <w:szCs w:val="28"/>
          <w:rtl w:val="0"/>
        </w:rPr>
        <w:t xml:space="preserve"> Білім беру бағдарламасының негізгі қағидаттары </w:t>
      </w:r>
    </w:p>
    <w:p w:rsidR="00000000" w:rsidDel="00000000" w:rsidP="00000000" w:rsidRDefault="00000000" w:rsidRPr="00000000" w14:paraId="000003FE">
      <w:pPr>
        <w:spacing w:after="120" w:before="240" w:line="240" w:lineRule="auto"/>
        <w:jc w:val="both"/>
        <w:rPr>
          <w:rFonts w:ascii="Times New Roman" w:cs="Times New Roman" w:eastAsia="Times New Roman" w:hAnsi="Times New Roman"/>
          <w:i w:val="1"/>
          <w:sz w:val="28"/>
          <w:szCs w:val="28"/>
        </w:rPr>
      </w:pPr>
      <w:r w:rsidDel="00000000" w:rsidR="00000000" w:rsidRPr="00000000">
        <w:rPr>
          <w:rtl w:val="0"/>
        </w:rPr>
      </w:r>
    </w:p>
    <w:p w:rsidR="00000000" w:rsidDel="00000000" w:rsidP="00000000" w:rsidRDefault="00000000" w:rsidRPr="00000000" w14:paraId="000003FF">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 тәсілі</w:t>
      </w:r>
    </w:p>
    <w:p w:rsidR="00000000" w:rsidDel="00000000" w:rsidP="00000000" w:rsidRDefault="00000000" w:rsidRPr="00000000" w14:paraId="00000400">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 тәсілі – бұл оқытуды ұйымдастыру мен жүзеге асырудың оқуға бағдарланған әдісі. Ол негізінен білім алушылар дәстүрлі түрде анықталған пәндік мазмұн туралы білуі тиістігіне басты көңіл бөлетін, анағұрлым дәстүрлі білім беру тәсілінің баламасы болып табылады. Құзыреттілік тәсілінің қағидаларына сәйкес БББ әзірлеу кезінде біз студенттерімізді неге үйреткіміз келетініне басты назар аударылады. Яғни оқу барысында студенттер игеруі тиіс құзыреттіліктерді анықтау қажет. Құзыреттілік тұжырымдамасы арнайы дағдыларды да, жалпы құзыреттіліктерді немесе БББ барысында мұғалімдер дамытуы тиіс икемді дағдыларды</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да қамтуы тиіс. Икемді дағдыларға, мысалы, көшбасшылық, қарым-қатынас және әріптестік дағдылары, рефлексия дағдылары, әлеуметтік және эмоционалдық зияткерлік және т.с.с. кіреді. Мұндай икемді дағдыларды дамыту барлық БББ, құзыреттіліктерге және оқыту нәтижелеріне, сондай-ақ БББ жүзеге асыруға кіруі тиіс.</w:t>
      </w:r>
    </w:p>
    <w:p w:rsidR="00000000" w:rsidDel="00000000" w:rsidP="00000000" w:rsidRDefault="00000000" w:rsidRPr="00000000" w14:paraId="00000401">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нәтижелері білім, дағдылар мен мақсаттар түрінде көрініс табатын болашақта қалайтын жағдайды білдіреді. Өзара байланысты барлық оқу курстарын оқудың жазбаша нәтижелері де жинақталған құзыреттіліктерді көрсетуі тиіс. Демек, құзыреттіліктерге негізделген оқуды жоспарлау БББ деңгейінде басталады да, оқу нәтижесі мен  оларды бағалау арқылы оқу курстары деңгейінде жүзеге асырылады</w:t>
      </w:r>
    </w:p>
    <w:p w:rsidR="00000000" w:rsidDel="00000000" w:rsidP="00000000" w:rsidRDefault="00000000" w:rsidRPr="00000000" w14:paraId="00000402">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БББ әзірлеуде құзыреттілік тәсілін қолданудың себебі ол көбіне студенттерге бағдарланған курстар мен БББ әзірлеуге мүмкіндік беретінінде. Студентке бағдарланған тәсіл студенттер оқу барысында игеруі тиіс басты білім мен дағдылар курс немесе БББ мазмұнын анықтайды деген сөз. БББ әзірлеудегі құзыреттілік тәсілінің мақсаты студенттер негізгі білім, дағдылар мен қарым-қатынастарды/құндылықтарды иеленіп, студентке оның пәні немесе білім саласына тән білім мен дағдыларды, сондай-ақ ол оқу уақытында жинақтайтын барлық БББ үшін ортақ жалпы құзыреттіліктерді анықтауға көмектесу болып табылады</w:t>
      </w:r>
    </w:p>
    <w:p w:rsidR="00000000" w:rsidDel="00000000" w:rsidP="00000000" w:rsidRDefault="00000000" w:rsidRPr="00000000" w14:paraId="00000403">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Құзыреттіліктерге негізделген БББ әзірлеу кезіндегі басты элементтерді қорытындылау үшін келесілердің нақты сипаттамасына басты назар аудару қажет: а) ЖОО, оқу модулі немесе жеке курсты аяқтаған соң студент қандай құзыреттіліктерді иеленуі тиіс (пәндік және жалпы құзыреттіліктерді қоса); ә) әртүрлі оқу модульдері, курстар мен оқыту түрлері құзыреттіліктің дамуына қалай ықпал етеді; б) БББ мақсаттары мен оған кіретін курстар мақсаттарының сәйкестігі қалай қамтамасыз етіледі; в) студенттер өздерінің құзыреттіліктерін қалай көрсете алады (бағалауға байланысты). </w:t>
      </w:r>
    </w:p>
    <w:p w:rsidR="00000000" w:rsidDel="00000000" w:rsidP="00000000" w:rsidRDefault="00000000" w:rsidRPr="00000000" w14:paraId="00000404">
      <w:pPr>
        <w:spacing w:after="12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Барлық оқу бағдарламаларын жүзеге асыру кезінде геймификация, проблемалық оқыту (PBL) және т.б. сынды студентке және белсенді оқытуға орталықтануға жәрдемдесетін әдістемелерді енгізген жөн (Сағынтаева және басқалар, 2021). Білім алушыларға бағдарланған оқыту тәсілі кезінде білім алушылар оқу үдерісінде орталық орынды иеленетін белсенді қатысушылар болып табылады. Білім алушы енжар білім алушы ретінде емес, белсенді қатысушы ретінде қаралады. Мұғалім оқушыға оның білімді жинақтаудағы күрделі үдерісінде көмектесетін жолсерік рөлін атқарады. Кең мағынада білім алушыларға бағдарланған оқу тәсілі назардың мұғалімнен оқушыға және оның оқыту үдерістеріне ығысуын білдіреді (Tran және басқалар, 2010). Білім алушыларға бағдарланған оқыту тәсілінде басты назар білім алушының немен айналысатынына және білім алушылардың белсенді қатысуын арттыру әдістері мен терең оқу тәсіліне аударылады (Biggs &amp; Tang, 2011; Prosser and Trigwell, 2014). Білім алушыларға бағдарланған тәсіл кезінде оқушы белсенді білім құрастырушы ретінде қаралады. Демек, білім алушыларға бағдарланған оқыту әдістерінің басты назарында түбінде бүкіл өмір бойы оқуға мүмкіндік беретін дербестік пен белсенді оқытуды дамыту болады.   </w:t>
      </w:r>
    </w:p>
    <w:p w:rsidR="00000000" w:rsidDel="00000000" w:rsidP="00000000" w:rsidRDefault="00000000" w:rsidRPr="00000000" w14:paraId="00000405">
      <w:pPr>
        <w:spacing w:after="120" w:before="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06">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Студенттерге  бағдарланған тәсіл және белсенді оқуға жәрдемдесетін әдістер </w:t>
      </w:r>
    </w:p>
    <w:p w:rsidR="00000000" w:rsidDel="00000000" w:rsidP="00000000" w:rsidRDefault="00000000" w:rsidRPr="00000000" w14:paraId="00000407">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Студенттерге бағдарлық дәстүрлі оқыту түрінен (мұғалімге бағдарлық) басты назар оқыту мен оқу үдерісі білім алушыларды белсенді араластыруға және терең оқу тәсіліне ықпал ететіндей, ұйымдастырылатынына бөлінетінімен ерекшеленеді. Студенттердің белсенді қатысуын талап ететін оқыту оқу сапасын арттыратыны сөзсіз (Biggs &amp; Tang, 2011). Алайда, студенттерге бағдарланған оқыту мұғалімді екінші кезекке қойып, оның маңыздылығын төмендетпейді. Оның орнына ол білім алушылардың қызығушылығын арттыру үшін мұғалімдердің тәжірибесін пайдалануға тырысады.</w:t>
      </w:r>
    </w:p>
    <w:p w:rsidR="00000000" w:rsidDel="00000000" w:rsidP="00000000" w:rsidRDefault="00000000" w:rsidRPr="00000000" w14:paraId="00000408">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алушыға бағдарлану мұғалімнің ойлау қабілетін өзгертуді талап етеді және оқыту практикасы үшін көптеген салдарды тудырады. Мысалы, оқыту және оқу қызметі белсенді оқытуды қолдайтындай етіп, жоспарлануы тиіс. Белсенді оқыту әдістері дәріс сынды пассивті тәсілдерге қарағанда, білім алушыға анағұрлым көбірек жауапкершілікті арттырады. Белсенді оқыту қызметі білімді іс жүзінде қолдану және талдау сынды жоғары деңгейлік ойлау қабілетін дамытуға ықпал етеді де, студенттерді тереңірек оқу үдерісіне тартады. Сонымен қатар олар студенттерге білімімен бөлісу және оны қолдануды жақсартуға мүмкіндік береді. Белсенді оқытудың жағдайларды зерттеу, қиындықтарды шешу, топтық жобалар, пікір-талас, өзара оқыту, ойындар және т.с.с. көптеген әдістері бар. Алайда, әдістерді алға қойылған нәтижелерге сәйкес таңдау керектігін естен шығармау қажет. Демек, белсенді оқыту әдістерін таңдау кезінде әдістердің қайсысы алға қойылған оқыту нәтижелеріне қолжеткізуге ықпал ететінін ескеру қажет.</w:t>
      </w:r>
    </w:p>
    <w:p w:rsidR="00000000" w:rsidDel="00000000" w:rsidP="00000000" w:rsidRDefault="00000000" w:rsidRPr="00000000" w14:paraId="00000409">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Конструктивті үйлесу</w:t>
      </w:r>
    </w:p>
    <w:p w:rsidR="00000000" w:rsidDel="00000000" w:rsidP="00000000" w:rsidRDefault="00000000" w:rsidRPr="00000000" w14:paraId="0000040A">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қағидаты көптен бері оқыту мен оқудың сапасын арттырудың мақты әдісі ретінде үгіттеліп келеді (Biggs &amp; Tang, 2011). Конструктивті келісу – бұл оқыту мен оқу бағдарламаларын әзірлеудің кешенді тәсілі, онда оқытудың болжалды нәтижелері/құзыреттіліктер, оқыту және оқу қызметі мен сапалы оқыту жағдайларын оңтайландыру үшін баға тапсырмалары арасындағы сәйкестік сөз етіледі. Басты қағидат оқу бағдарламасы оқу шаралары мен бағалау бойынша тапсырмалар болжалды оқу нәтижелеріне (БОН) және білім алушылар дәрежені, модульді немесе курсты аяқтағаннан кейін нені істей немесе көрсете алуы керектігіне сәйкес келетіндей етіп әзірленуі тиіс екендігінде. Оқытудың жоғары сапасы осы компоненттерді біріктіру есебінен қамтамасыз етіле алынады.  </w:t>
      </w:r>
    </w:p>
    <w:p w:rsidR="00000000" w:rsidDel="00000000" w:rsidP="00000000" w:rsidRDefault="00000000" w:rsidRPr="00000000" w14:paraId="0000040B">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парадигмасының мұғалімге бағдарланған оқытудан жоғарыда сипатталған, білім алушыларға бағдарланған оқытуға жалпы ығысуын көрсетеді. Оқытуды жобалаудағы басты қадам болжалды оқу нәтижелерін немесе білім алушылар оқу барысында игеруі тиіс құзыреттіліктерді және олар оқудың іс жүзінде болғанын қалай көрсететінін анықтау болып табылады (Biggs &amp; Tang, 2011). Оқытушының рөлі білім алушыны алған қойылған оқу нәтижелеріне қолжеткізуге көмектесетін қызмет түрлеріне тарту болып табылады (Biggs, 1996). Оқу мен бағалаудың тиісті әдістері мен тапсырмаларын таңдап, оларды болжалды оқу нәтижелерімен/құзыреттермен келісе отырып, студенттердің оқу практикасын тиімді бағыттауға және мағынаға бағдарланған, терең оқуды жақсартуға болады (Biggs &amp; Tang, 2011; Boud &amp; Falchikov, 2006). Конструктивті үйлесімді оқыту – бұл, іс жүзінде, өлшем-бағдарлы жүйе, ондағы орталық элементтер, яғни болжалды оқу нәтижелері, оқыту-оқу және баға бойынша қызмет келісілген және бұл элементтердің барлығы ретті. </w:t>
      </w:r>
    </w:p>
    <w:p w:rsidR="00000000" w:rsidDel="00000000" w:rsidP="00000000" w:rsidRDefault="00000000" w:rsidRPr="00000000" w14:paraId="0000040C">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білім беру жүйесінің барлық деңгейлерінде қолданылуы тиіс, себебі оқыту және оқу тұтас жүйеде орын алады. Оқыту мен бағалаудың барлық тұстары жоғары деңгейде оқытуды қолдауға бапталған, сондықтан барлық білім алушылар анағұрлым жоғары деңгейлі оқыту үдерістерін қолдануға ынталандырылады.   </w:t>
      </w:r>
    </w:p>
    <w:p w:rsidR="00000000" w:rsidDel="00000000" w:rsidP="00000000" w:rsidRDefault="00000000" w:rsidRPr="00000000" w14:paraId="0000040D">
      <w:pPr>
        <w:spacing w:after="120" w:before="240" w:line="240" w:lineRule="auto"/>
        <w:jc w:val="both"/>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Pr>
        <w:drawing>
          <wp:inline distB="0" distT="0" distL="0" distR="0">
            <wp:extent cx="2766060" cy="2446020"/>
            <wp:effectExtent b="0" l="0" r="0" t="0"/>
            <wp:docPr id="8"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766060" cy="2446020"/>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101601</wp:posOffset>
                </wp:positionH>
                <wp:positionV relativeFrom="paragraph">
                  <wp:posOffset>2057400</wp:posOffset>
                </wp:positionV>
                <wp:extent cx="2038350" cy="322580"/>
                <wp:effectExtent b="0" l="0" r="0" t="0"/>
                <wp:wrapNone/>
                <wp:docPr id="5" name=""/>
                <a:graphic>
                  <a:graphicData uri="http://schemas.microsoft.com/office/word/2010/wordprocessingShape">
                    <wps:wsp>
                      <wps:cNvSpPr/>
                      <wps:cNvPr id="2" name="Shape 2"/>
                      <wps:spPr>
                        <a:xfrm>
                          <a:off x="4331588" y="3623473"/>
                          <a:ext cx="2028825" cy="313055"/>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14"/>
                                <w:vertAlign w:val="baseline"/>
                              </w:rPr>
                              <w:t xml:space="preserve">Мақсаттар-пәндер-әдістпр-бағалау</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Calibri" w:cs="Calibri" w:eastAsia="Calibri" w:hAnsi="Calibri"/>
                                <w:b w:val="0"/>
                                <w:i w:val="0"/>
                                <w:smallCaps w:val="0"/>
                                <w:strike w:val="0"/>
                                <w:color w:val="000000"/>
                                <w:sz w:val="22"/>
                                <w:vertAlign w:val="baseline"/>
                              </w:rPr>
                            </w:r>
                            <w:r w:rsidDel="00000000" w:rsidR="00000000" w:rsidRPr="00000000">
                              <w:rPr>
                                <w:rFonts w:ascii="Times New Roman" w:cs="Times New Roman" w:eastAsia="Times New Roman" w:hAnsi="Times New Roman"/>
                                <w:b w:val="1"/>
                                <w:i w:val="0"/>
                                <w:smallCaps w:val="0"/>
                                <w:strike w:val="0"/>
                                <w:color w:val="000000"/>
                                <w:sz w:val="14"/>
                                <w:vertAlign w:val="baseline"/>
                              </w:rPr>
                              <w:t xml:space="preserve">КУРСТАР МЕН ДӘРІС САБАҚТАР</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101601</wp:posOffset>
                </wp:positionH>
                <wp:positionV relativeFrom="paragraph">
                  <wp:posOffset>2057400</wp:posOffset>
                </wp:positionV>
                <wp:extent cx="2038350" cy="322580"/>
                <wp:effectExtent b="0" l="0" r="0" t="0"/>
                <wp:wrapNone/>
                <wp:docPr id="5"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2038350" cy="32258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152400</wp:posOffset>
                </wp:positionH>
                <wp:positionV relativeFrom="paragraph">
                  <wp:posOffset>1333500</wp:posOffset>
                </wp:positionV>
                <wp:extent cx="2114550" cy="276225"/>
                <wp:effectExtent b="0" l="0" r="0" t="0"/>
                <wp:wrapNone/>
                <wp:docPr id="6" name=""/>
                <a:graphic>
                  <a:graphicData uri="http://schemas.microsoft.com/office/word/2010/wordprocessingShape">
                    <wps:wsp>
                      <wps:cNvSpPr/>
                      <wps:cNvPr id="3" name="Shape 3"/>
                      <wps:spPr>
                        <a:xfrm>
                          <a:off x="4293488" y="3646650"/>
                          <a:ext cx="2105025" cy="266700"/>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ОҚЫТУ МОДУЛЬДЕРІ</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152400</wp:posOffset>
                </wp:positionH>
                <wp:positionV relativeFrom="paragraph">
                  <wp:posOffset>1333500</wp:posOffset>
                </wp:positionV>
                <wp:extent cx="2114550" cy="276225"/>
                <wp:effectExtent b="0" l="0" r="0" t="0"/>
                <wp:wrapNone/>
                <wp:docPr id="6"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2114550" cy="2762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685800</wp:posOffset>
                </wp:positionV>
                <wp:extent cx="2114550" cy="276225"/>
                <wp:effectExtent b="0" l="0" r="0" t="0"/>
                <wp:wrapNone/>
                <wp:docPr id="7" name=""/>
                <a:graphic>
                  <a:graphicData uri="http://schemas.microsoft.com/office/word/2010/wordprocessingShape">
                    <wps:wsp>
                      <wps:cNvSpPr/>
                      <wps:cNvPr id="4" name="Shape 4"/>
                      <wps:spPr>
                        <a:xfrm>
                          <a:off x="4293488" y="3646650"/>
                          <a:ext cx="2105025" cy="266700"/>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ДӘРЕЖЕГЕ ТАЛАПТАР</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685800</wp:posOffset>
                </wp:positionV>
                <wp:extent cx="2114550" cy="276225"/>
                <wp:effectExtent b="0" l="0" r="0" t="0"/>
                <wp:wrapNone/>
                <wp:docPr id="7" name="image4.png"/>
                <a:graphic>
                  <a:graphicData uri="http://schemas.openxmlformats.org/drawingml/2006/picture">
                    <pic:pic>
                      <pic:nvPicPr>
                        <pic:cNvPr id="0" name="image4.png"/>
                        <pic:cNvPicPr preferRelativeResize="0"/>
                      </pic:nvPicPr>
                      <pic:blipFill>
                        <a:blip r:embed="rId10"/>
                        <a:srcRect/>
                        <a:stretch>
                          <a:fillRect/>
                        </a:stretch>
                      </pic:blipFill>
                      <pic:spPr>
                        <a:xfrm>
                          <a:off x="0" y="0"/>
                          <a:ext cx="2114550" cy="276225"/>
                        </a:xfrm>
                        <a:prstGeom prst="rect"/>
                        <a:ln/>
                      </pic:spPr>
                    </pic:pic>
                  </a:graphicData>
                </a:graphic>
              </wp:anchor>
            </w:drawing>
          </mc:Fallback>
        </mc:AlternateContent>
      </w:r>
    </w:p>
    <w:p w:rsidR="00000000" w:rsidDel="00000000" w:rsidP="00000000" w:rsidRDefault="00000000" w:rsidRPr="00000000" w14:paraId="0000040E">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1-сурет. Конструктивті үйлесу көрінісі</w:t>
      </w:r>
    </w:p>
    <w:p w:rsidR="00000000" w:rsidDel="00000000" w:rsidP="00000000" w:rsidRDefault="00000000" w:rsidRPr="00000000" w14:paraId="0000040F">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Зерттеулерге негізделген педагогикалық білім</w:t>
      </w:r>
    </w:p>
    <w:p w:rsidR="00000000" w:rsidDel="00000000" w:rsidP="00000000" w:rsidRDefault="00000000" w:rsidRPr="00000000" w14:paraId="00000410">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ПБ маңызын мойындау бүкіл дүние жүзінде орын алуда (Flores, 2018). Педагогикалық оқу орындарының жұмысына ғылыми зерттеулерді біріктіру көптеген тұстарда кәсіпті дамытудың тиімді шешімі ретінде ұсынылды. Олар білім теориясы, зерттеулер мен оқыту тәжірибесі арасында нақты байланысты орната алуы тиіс.  Зерттеулердің ПБ-дағы маңыздылығын және рефлексивті практиктерді дайындауға пайдалы екенін мойындау күннен күнге артып келеді (Flores, 2018). Зерттеулерге негізделген ПБ әртүрлі нысанда жүзеге асырыла алынады. Қарапайым тілмен айтқанда, оқудың мазмұны мен әдістері, педагогикалық жобалар зерттеулерге негізделген. Бұл сондай-ақ педагогтар білім алушылардың өздерінің білімдері мен зерттеу дағдыларын жақсартуға бағдарланған әдістерді қолданады деген сөз. Сонымен қатар зерттеулерге негізделген ПБ педагогтар өздерінің жұмыстарын да, тұтас оқытуды да  зерттейді дегенді де білдіреді. 1-ші кестеде соңғы зерттеулер (Cao және басқалар, 2021) кезінде анықталған зерттеулерге негізделген ПБ әртүрлі нысандары көрсетілген. </w:t>
      </w:r>
    </w:p>
    <w:p w:rsidR="00000000" w:rsidDel="00000000" w:rsidP="00000000" w:rsidRDefault="00000000" w:rsidRPr="00000000" w14:paraId="00000411">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41"/>
        <w:tblW w:w="9072.0" w:type="dxa"/>
        <w:jc w:val="left"/>
        <w:tblBorders>
          <w:top w:color="7f7f7f" w:space="0" w:sz="4" w:val="single"/>
          <w:left w:color="8eaadb" w:space="0" w:sz="4" w:val="single"/>
          <w:bottom w:color="7f7f7f" w:space="0" w:sz="4" w:val="single"/>
          <w:right w:color="8eaadb" w:space="0" w:sz="4" w:val="single"/>
          <w:insideH w:color="8eaadb" w:space="0" w:sz="4" w:val="single"/>
          <w:insideV w:color="8eaadb" w:space="0" w:sz="4" w:val="single"/>
        </w:tblBorders>
        <w:tblLayout w:type="fixed"/>
        <w:tblLook w:val="0400"/>
      </w:tblPr>
      <w:tblGrid>
        <w:gridCol w:w="3825"/>
        <w:gridCol w:w="5247"/>
        <w:tblGridChange w:id="0">
          <w:tblGrid>
            <w:gridCol w:w="3825"/>
            <w:gridCol w:w="5247"/>
          </w:tblGrid>
        </w:tblGridChange>
      </w:tblGrid>
      <w:tr>
        <w:trPr>
          <w:cantSplit w:val="0"/>
          <w:tblHeader w:val="0"/>
        </w:trPr>
        <w:tc>
          <w:tcPr>
            <w:tcBorders>
              <w:top w:color="7f7f7f" w:space="0" w:sz="4" w:val="single"/>
              <w:left w:color="8eaadb" w:space="0" w:sz="4" w:val="single"/>
              <w:bottom w:color="8eaadb" w:space="0" w:sz="4" w:val="single"/>
              <w:right w:color="8eaadb" w:space="0" w:sz="4" w:val="single"/>
            </w:tcBorders>
          </w:tcPr>
          <w:p w:rsidR="00000000" w:rsidDel="00000000" w:rsidP="00000000" w:rsidRDefault="00000000" w:rsidRPr="00000000" w14:paraId="00000412">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оқытудың мазмұны</w:t>
            </w:r>
          </w:p>
        </w:tc>
        <w:tc>
          <w:tcPr>
            <w:tcBorders>
              <w:top w:color="7f7f7f" w:space="0" w:sz="4" w:val="single"/>
              <w:left w:color="8eaadb" w:space="0" w:sz="4" w:val="single"/>
              <w:bottom w:color="8eaadb" w:space="0" w:sz="4" w:val="single"/>
              <w:right w:color="8eaadb" w:space="0" w:sz="4" w:val="single"/>
            </w:tcBorders>
          </w:tcPr>
          <w:p w:rsidR="00000000" w:rsidDel="00000000" w:rsidP="00000000" w:rsidRDefault="00000000" w:rsidRPr="00000000" w14:paraId="00000413">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болашақ мұғалімдерге өздерінің академиялық білімдерін беру мен олардың өзіндік ойлауын дамыту үшін зерттеулері оқу материалдары ретінде қолданады    (Visser-Wijnveen және басқалар, 2010).</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414">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 мен курс дизайны зерттеулерге негізделген</w:t>
              <w:tab/>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415">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өздерінің педагогикалық білім саласындағы зерттеулерін қолданады және өздерінің оқыту әдістерін тиісінше әзірлейді (Cochran-Smith 2005; Krokfors және басқалар, 2011).</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416">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Зерттеуге бағдарланған оқыту әдістерін қолдану </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417">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болашақ мұғалімдерге талдамалы ойлауды үйреніп, зерттеу негізінде өздерінің педагогикалық ойлау қабілетін дамытуға көмектесу үшін сұраныстарға қызметке негізделген курсты ұйымдастырады (Krokfors және басқалар, 2011).</w:t>
              <w:tab/>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418">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Оқытушылар педагогикалық білім саласындағы зерттеушілер ретінде әрекет етеді</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419">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өздерінің педагогикалық тәжірибелерін, сондай-ақ педагогикалық білім беру тақырыптары бойынша зерттеулер жүргізеді (Cochran-Smith 2005).</w:t>
              <w:tab/>
              <w:t xml:space="preserve"> </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41A">
            <w:pPr>
              <w:spacing w:after="120" w:before="24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жұмыстарына қатысқаны үшін болашақ мұғалімдерді көтермелеу</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41B">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зерттеулерді жүргізу тәжірибесін иелену үшін болашақ мұғалімдерді зерттеу үдерісіне қатыстырады (Visser-Wijnveen және басқалар, 2010).</w:t>
              <w:tab/>
              <w:t xml:space="preserve"> </w:t>
            </w:r>
          </w:p>
        </w:tc>
      </w:tr>
      <w:tr>
        <w:trPr>
          <w:cantSplit w:val="0"/>
          <w:tblHeader w:val="0"/>
        </w:trPr>
        <w:tc>
          <w:tcPr>
            <w:tcBorders>
              <w:top w:color="8eaadb" w:space="0" w:sz="4" w:val="single"/>
              <w:left w:color="8eaadb" w:space="0" w:sz="4" w:val="single"/>
              <w:bottom w:color="7f7f7f" w:space="0" w:sz="4" w:val="single"/>
              <w:right w:color="8eaadb" w:space="0" w:sz="4" w:val="single"/>
            </w:tcBorders>
          </w:tcPr>
          <w:p w:rsidR="00000000" w:rsidDel="00000000" w:rsidP="00000000" w:rsidRDefault="00000000" w:rsidRPr="00000000" w14:paraId="0000041C">
            <w:pPr>
              <w:spacing w:after="120" w:before="24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мен оқыту арасындағы өзара байланыс</w:t>
            </w:r>
          </w:p>
        </w:tc>
        <w:tc>
          <w:tcPr>
            <w:tcBorders>
              <w:top w:color="8eaadb" w:space="0" w:sz="4" w:val="single"/>
              <w:left w:color="8eaadb" w:space="0" w:sz="4" w:val="single"/>
              <w:bottom w:color="7f7f7f" w:space="0" w:sz="4" w:val="single"/>
              <w:right w:color="8eaadb" w:space="0" w:sz="4" w:val="single"/>
            </w:tcBorders>
          </w:tcPr>
          <w:p w:rsidR="00000000" w:rsidDel="00000000" w:rsidP="00000000" w:rsidRDefault="00000000" w:rsidRPr="00000000" w14:paraId="0000041D">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зерттеулер мен оқыту арасындағы байланыс бірін бірі толықтырушы әрі айқын деп есептейді. Оқыту мен ғылыми зерттеулер жалпы және кең мағынада бірін бірі қолдайды.</w:t>
              <w:tab/>
              <w:t xml:space="preserve"> </w:t>
            </w:r>
          </w:p>
        </w:tc>
      </w:tr>
    </w:tbl>
    <w:p w:rsidR="00000000" w:rsidDel="00000000" w:rsidP="00000000" w:rsidRDefault="00000000" w:rsidRPr="00000000" w14:paraId="0000041E">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1-кесте.Зерттеулерге негізделген ПБ (Cao, Postareff, Lindblom-Ylänne &amp; Toom, 2021)</w:t>
      </w:r>
    </w:p>
    <w:p w:rsidR="00000000" w:rsidDel="00000000" w:rsidP="00000000" w:rsidRDefault="00000000" w:rsidRPr="00000000" w14:paraId="0000041F">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білім әртүрлі әдістермен зерттеулерге негізделген білім беру тәсілдерін қолдана алады және мәдени мәнмәтін мен тәжірибеге қандай нысандары сәйкес келетінін ескеру маңызды. Зерттеулерге негізделген педагогикалық білімнің түпкілікті мақсаты – тәжірибеленуші мұғалімдерге педагогикалық ойлы, рефлексивті және оқытуға қызығушылығы бар, бағдарланған мұғалімдер болуға көмектесу. Мұғалімдердің педагогикалық ойлауы білім беру жаңалықтары мен құбылыстарын талдау және тұжырымдамалау, оларды анағұрлым күрделі оқу үдерістерінің бөлшегі ретінде бағалау, ұтымды әрі теорияға негізделген шешімдерді қабылдау, мұғалім ретінде өздерінің шешімдері мен әрекеттерін негіздеу дегенді білдіреді. Олардың зерттеулерді қолдану, тіпті, оларды жүргізуге дайындығы олардың алда тұрған міндеттерін орындауға қабілетін арттырады (Toom және басқалар, 2010).</w:t>
      </w:r>
    </w:p>
    <w:p w:rsidR="00000000" w:rsidDel="00000000" w:rsidP="00000000" w:rsidRDefault="00000000" w:rsidRPr="00000000" w14:paraId="00000420">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педагогикалық білім оқу орындары оқытушыларының кәсіби дамуына ықпалын тигізіп қана қоймай, сондай-ақ оқытушы студенттердің де рефлексивті әрі тереңдетілген оқуына көмектеседі. Зерттеулерге қатыса отырып, студенттер сыни тұрғыдан ойлау, қиындықтарды шешу және рефлексивті дағдылар сынды жоғары бағаланатын кәсіби сапаларды иеленеді (Lunenberg, 2010).  Демек, оқу орындары оқытушыларының оқытуға қызығушылығы жоғары, оларға мұғалімдерінің айтқанымен ғана шектелмейтін, мұғалімдері өздерінің оқушыларын бірлескен әрі интерактивті оқыту қызметіне жұмылдыра алуынан сабақ алатын (Berry, 2004). </w:t>
      </w:r>
    </w:p>
    <w:p w:rsidR="00000000" w:rsidDel="00000000" w:rsidP="00000000" w:rsidRDefault="00000000" w:rsidRPr="00000000" w14:paraId="00000421">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педагогикалық білім беру іс жүзінде қолданылуы үшін ол зерттеу дағдыларын оқытуға, жеке зерттеу қызметін жүргізу және құжаттауға бағытталуы керек, оны педагогикалық білім беру бағдарламасында көрсету керек. Бұдан басқа педагогикалық білім бағдарламалары өздерінің студенттерінің бойында зерделеу мен зерттеуге бағдарланған жұмыс істеу тәсілін дамытып, олардың зерттеу дағдыларын жетілдіруі тиіс. Зерттеуге бағдарланған рефлексивті жаттықтырушы маман болуы үшін көп уақыт пен теория, практика және олардың арасындағы байланысты терең ойлауға лайықты орын қажет. Сондықтан педагогикалық білімнің оқу бағдарламалары жаңа дағдылар жайлы ой толғау мен оларды өңдеу үшін мүмкіндік беруі тиіс. </w:t>
      </w:r>
    </w:p>
    <w:p w:rsidR="00000000" w:rsidDel="00000000" w:rsidP="00000000" w:rsidRDefault="00000000" w:rsidRPr="00000000" w14:paraId="00000422">
      <w:pPr>
        <w:spacing w:after="120" w:before="24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23">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Пәнаралық оқыту</w:t>
      </w:r>
    </w:p>
    <w:p w:rsidR="00000000" w:rsidDel="00000000" w:rsidP="00000000" w:rsidRDefault="00000000" w:rsidRPr="00000000" w14:paraId="00000424">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Пәндік-тілдік кіріктірілген оқыту (CLIL)</w:t>
      </w:r>
    </w:p>
    <w:p w:rsidR="00000000" w:rsidDel="00000000" w:rsidP="00000000" w:rsidRDefault="00000000" w:rsidRPr="00000000" w14:paraId="00000425">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CLIL (Пәндік-тілдік кіріктірілген оқыту) – бұл пәнді де, тілді де үйрену мен оқыту үшін қосымша тіл қолданылатын, екі деңгейлі білім беру тәсілі (Coyle, Hood &amp; Marsh, 2010). Сонымен қатар CLIL жалпы ұғымы екі тілдік оқыту, ағылшын тілінде оқыту немесе үңілу бағдарламасы сынды басқа тілдік бағдарламаларды да қамтиды (Coyle, 2007; Mehisto, Marsh, and Frigols, 2008). Бірақ CLIL бұл тілдік бағдарламалардан пәнге де, тілге де бірдей деңгейде назар аударылатынымен ерекшеленеді (Coyle, 2008; Dalton-Puffer, 2008; De Zarobe, 2008; Marsh, 2012). Яғни тілді үйрену де емес, пәнді үйрену де емес, осы екеуінің комбинациясы болып табылады; сәйкесінше, тілге де, пәнге де назар аударылады. Кеңінен таралған пікірге қарамастан, CLIL шеңберінде оқыту шет тілін қолдану және сол арқылы жүргізіледі, бұл тілдік емес пәндер шет тілінде оқытылатын тәсіл емес (Eurydice, 2006). </w:t>
      </w:r>
    </w:p>
    <w:p w:rsidR="00000000" w:rsidDel="00000000" w:rsidP="00000000" w:rsidRDefault="00000000" w:rsidRPr="00000000" w14:paraId="00000426">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CLIL енгізу себептері – білім алушыларға анағұрлым тұтас білім беру тәжірибесін ұсыну, сондай-ақ сыныпта іске асырылған пән мен тілді оқыту нәтижесі болып табылады. </w:t>
      </w:r>
      <w:r w:rsidDel="00000000" w:rsidR="00000000" w:rsidRPr="00000000">
        <w:rPr>
          <w:rFonts w:ascii="Times New Roman" w:cs="Times New Roman" w:eastAsia="Times New Roman" w:hAnsi="Times New Roman"/>
          <w:color w:val="000000"/>
          <w:sz w:val="28"/>
          <w:szCs w:val="28"/>
          <w:rtl w:val="0"/>
        </w:rPr>
        <w:t xml:space="preserve">CLIL-дің артықшылықтары неврология және білім беру саласындағы пәнаралық зерттеулердің нәтижелерімен дәлелденді (Coyle, Hood &amp; Marsh, 2010). Осы артықшылықтардың арқасында CLIL әртүрлі құрлықтардағы мүдделі тараптардың аудартуда.</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427">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Білім бағдарламаларын қолдану тұрғысынан CLIL тәсілі инклюзивті және икемді болып табылады; ол білім алушылардың жасына, қабілеттеріне және қажеттіліктеріне сәйкес бейімделетін бірқатар үлгілерді қамтиды (Coyle, 2007). Осылайша, CLIL-ді іске асыру пәнге байланысты өзгеріп отырады. Бірінші кезеңде тілді үйрену  мысалы, белгілі бір тақырыптар немесе жобалар арқылы (мысалы, өмір салты, спорт және мерекелер) БББ енгізіліп, БББ бір немесе бірнеше пәнімен байланыстырыла алынады.  </w:t>
      </w:r>
    </w:p>
    <w:p w:rsidR="00000000" w:rsidDel="00000000" w:rsidP="00000000" w:rsidRDefault="00000000" w:rsidRPr="00000000" w14:paraId="00000428">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Екінші кезеңде CLIL тіл мен пән арасында (мысалы, тарих қазақ тілі арқылы, ғылым ағылшын тілі арқылы) нақты байланыс орната алады немесе ол тілді БББ бөліктерімен біріктіре алатын ауқымды тәсілді қолдана алады.  Кейінгі кездері CLIL әдісі бір пәнге ғана бағытталмайды, әртүрлі пәндер немесе тақырыптар байланысы арқылы дамиды. Сабақтың мазмұны жекелеген пәндер бойынша БББ нақты тұстарын қамтуы мүмкін. Практикалық тұрғыдан алғанда, сабақтарды жоспарлау орта білім берудің пәнаралық ерекшеліктерін ескере отырып, бірқатар пәндер бойынша бірлескен жұмысты көздейді. Бірақ мұндай тәсіл жергілікті жағдайға сәйкес келетіндігін білу үшін зерттеулер жүргізу қажет.</w:t>
      </w:r>
    </w:p>
    <w:p w:rsidR="00000000" w:rsidDel="00000000" w:rsidP="00000000" w:rsidRDefault="00000000" w:rsidRPr="00000000" w14:paraId="00000429">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CLIL-ді кіріктіретін қолданыстағы оқу бағдарламалары ұзақтығы бойынша ерекшеленеді: 2-3 сабақтың бірізділігінен тұратын бір кешеннен ұзақтығы жарты семестр және одан артық модульдерді қолданатын анағұрлым ұзақ тәсілдерге дейін. Кейбір сәтті мысалдарға екі тілді секциялары бар мектептер жатады, онда пәндер ұзақ уақыт бойы басқа тілді қолдана отырып оқытылады (Coyle және басқалар, 2010).</w:t>
      </w:r>
      <w:r w:rsidDel="00000000" w:rsidR="00000000" w:rsidRPr="00000000">
        <w:rPr>
          <w:rtl w:val="0"/>
        </w:rPr>
      </w:r>
    </w:p>
    <w:p w:rsidR="00000000" w:rsidDel="00000000" w:rsidP="00000000" w:rsidRDefault="00000000" w:rsidRPr="00000000" w14:paraId="0000042A">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STEM (Ғылым, Технология, Инженерия, Математика) білім беру</w:t>
      </w:r>
    </w:p>
    <w:p w:rsidR="00000000" w:rsidDel="00000000" w:rsidP="00000000" w:rsidRDefault="00000000" w:rsidRPr="00000000" w14:paraId="0000042B">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Жаратылыстану ғылымдары мен математикадағы пәнаралық, басқа сөзбен айтқанда, STEM-білім беруді, «кейбір немесе барлық – ғылым, технология, инженерия мен математика – төрт пәнді пәндер мен шынайы әлемнің қиыншылықтары арасындағы байланыстарға негізделген бір сыныпқа, блокқа немесе сабаққа біріктіру әрекеті» ретінде анықтауға болады (Moore және басқалар, 2014). STEM-білім беру білім алушылардың бойында ғылыми ақпаратқа қолжеткізу мүмкіндігін және оның өмір мен жаһандық болашақтағы мәнін түсіну қабілетін дамыту үшін STEM-сабақтарын зерттеуге негізделген жобалау мен оқытуға студенттерді дайындауға бағытталған (Feinstein және басқалар, 2013). </w:t>
      </w:r>
    </w:p>
    <w:p w:rsidR="00000000" w:rsidDel="00000000" w:rsidP="00000000" w:rsidRDefault="00000000" w:rsidRPr="00000000" w14:paraId="0000042C">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2D">
      <w:pPr>
        <w:spacing w:after="12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Белсенді оқыту жобалық оқыту, сондай-ақ сыныптан және қауымдастықтан тыс оқытудың әртүрлі шарттары мен АКТ қолдану сынды, білім алушыларға бағдарланған белсенді әдістерді қамтиды. Екінші жағынан, ғылыми-жаратылыстану білім беру ғылым арқылы оқытуға және ғылымды басқа пәндермен біріктіру арқылы STEM-нан STEAM-ға (''A" = шығармашылық (art)) өтуге басты назар аударатын құзыреттерге бағдарлануы тиіс. Қазақстандағы БББ-да «А», кем дегенде, болашақ педагогтарда гуманитарлық дағдыларды дамытуды қамтуы тиіс. </w:t>
      </w:r>
    </w:p>
    <w:p w:rsidR="00000000" w:rsidDel="00000000" w:rsidP="00000000" w:rsidRDefault="00000000" w:rsidRPr="00000000" w14:paraId="0000042E">
      <w:pPr>
        <w:spacing w:after="120" w:before="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2F">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Білім берудегі цифрландыру және мұғалімдердің сандық құзыреттілігін дамыту </w:t>
      </w:r>
    </w:p>
    <w:p w:rsidR="00000000" w:rsidDel="00000000" w:rsidP="00000000" w:rsidRDefault="00000000" w:rsidRPr="00000000" w14:paraId="00000430">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 ақпараттық-коммуникациялық технологиялар (АКТ) мұғалімдер мен білім алушыларға оқыту мен үйрету үдерісін ынталандыру мен жетілдіру үшін инновациялық оқу ортасын ұсынады. Бұл жерде онлайн оқыту немесе аралас және гибридтік оқыту сынды жаңа білім беру тұжырымдамалары әзірленеді (López-Pérez және басқалар, 2011). Гибридтік немесе аралас оқытуды толық онлайн-оқытумен салыстырғанда, веб-құралдар мен материалдарды қолданып, сыныпта күндізгі оқытуды біріктіру (Garrison &amp; Kanuka, 2004), ретінде анықтауға болады. Аралас немесе гибридтік оқыту дәстүрлі оқыту нысандарына қосымша ретінде маңызы артып келеді. Көбіне бұл екі терминге ұқсас мағына беріледі, алайда, олардың айырмашылықтары да бар. Аралас оқытуды сыныптағы әдеттегі күндізгі оқыту, электрондық оқыту мен өзін өзі оқытудан тұратын оқиғаларға негізделген әртүрлі іс-шаралардың бірігуі ретінде анықтауға болса, гибридтік оқытуда оқу іс-шараларының бір бөлігі күндізгі ортадан қашықтықтан оқыту ортасына өтеді (Koohang және басқалар, 2006). </w:t>
      </w:r>
    </w:p>
    <w:p w:rsidR="00000000" w:rsidDel="00000000" w:rsidP="00000000" w:rsidRDefault="00000000" w:rsidRPr="00000000" w14:paraId="00000431">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32">
      <w:pPr>
        <w:spacing w:after="12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Аралас оқыту нысандары маңызды оқыту үдерістерінің тиімділігін де, нәтижелілігін де арттыруға қабілетті, ал кейбір зерттеушілер аралас оқыту дәстүрлі оқыту үлгісімен салыстырғанда да тиімдірек әрі нәтижелірек бола алады деп есептейді (Garrison &amp; Kanuka, 2004). Аралас оқытудың басқа артықшылықтары ретінде ыңғайлылық, студенттердің қанағаттанушылығы, икемділік пен анағұрлым жоғары қатысушылық деңгейін айтуға болады (Koohang және басқалар, 2006).</w:t>
      </w:r>
    </w:p>
    <w:p w:rsidR="00000000" w:rsidDel="00000000" w:rsidP="00000000" w:rsidRDefault="00000000" w:rsidRPr="00000000" w14:paraId="00000433">
      <w:pPr>
        <w:spacing w:after="120" w:before="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34">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саны тым жоғары болған кезде, онлайн, аралас немесе гибридтік оқыту нысандары оқыту сапасын арттыруға көп жағдай жасайды (Osguthorpe &amp; Graham, 2003). Педагогикалық білім беру шеңберінде болашақ мұғалімдер әртүрлі сандық құралдар мен платформаларды қалай қолдану керектігін өздерінің оқытушыларынан үйрене алады. Осылайша, онлайн жағдайда қолданылатын сандық құралдарды және оқыту әдістерін икемді әрі тәжірибелі қолдануды қажет ететін пандемия, саяси және қоғамдық жағдайлар сынды белгісіздік пен кездейсоқ өзгерістер уақыты талап етіп отырғандай, сандық құралдарды қолдану дағдыларын жоғары оқу орындарының оқытушылары ғана емес, сондай-ақ болашақ мұғалімдер де иеленуі тиіс.</w:t>
      </w:r>
    </w:p>
    <w:p w:rsidR="00000000" w:rsidDel="00000000" w:rsidP="00000000" w:rsidRDefault="00000000" w:rsidRPr="00000000" w14:paraId="00000435">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Инклюзивті білім беру және білім алушылардың әртүрлі санаттарын мойындау</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p w:rsidR="00000000" w:rsidDel="00000000" w:rsidP="00000000" w:rsidRDefault="00000000" w:rsidRPr="00000000" w14:paraId="00000436">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білім беру – білім алушыларда болуы мүмкін дене, психологиялық және когнитивтік кемістіктеріне қарамастан, білім беруге қолжетімділікті иеленіп, өздерінің құрбыларымен бірге оқуы тиіс дегенді білдіретін қағидат. Инклюзивті педагогика – оқудың әлеуметтік-мәдени тұсы әсер ететін педагогикалық тәсіл (Florian &amp; Black-Hawkins, 2011), және ол барынша әртүрлі әдістермен білім алушылардың түрлі қажеттіліктерін қанағаттандыруға бағытталған. </w:t>
      </w:r>
    </w:p>
    <w:p w:rsidR="00000000" w:rsidDel="00000000" w:rsidP="00000000" w:rsidRDefault="00000000" w:rsidRPr="00000000" w14:paraId="00000437">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«Инклюзия» және «алуандық» тұжырымдамалары оқыту мен білім беру практикасында талданады, бұл ретте инклюзияны қолдайтын іс-шаралар басты орынды иеленеді. Білім берудегі басты ұғымдар білім берудегі теңдік, қолжетімділік, даралық, өмір бойы оқу және әріптестік болып табылады. Педагогикалық білім беруде болашақ мұғалімдердің бойында өздерін инклюзияны енгізетін сарапшылар ретінде қабылдау сезімін қалыптастыруға басты назар аударылады. Бірлескен оқу және жіктеу сынды инклюзивті педагогиканы жаңарту маңызды. Оқытушының міндеті – әр студенттің дара оқыту стилін ескере отырып, студенттер өмір бойы оқи алатындай, оларды  дайындап, бағыттау болып табылады. Оқыту мен үйретуге байланысты негізгі төрт құндылық инклюзивті білім беруде барлық мұғалімдердің жұмысы үшін негіз ретінде анықталды (Еуропалық агенттік). Бұл негізгі құндылықтар мұғалім құзыретінің салаларына байланысты. Құзыреттілік салалары үш элементтен тұрады: құндылықтар, білім мен дағдылар. Барлық мұғалімдер барлық білім алушылар үшін теңдік идеясын ұстануы тиіс (Saloviita, 2018.)</w:t>
      </w:r>
    </w:p>
    <w:p w:rsidR="00000000" w:rsidDel="00000000" w:rsidP="00000000" w:rsidRDefault="00000000" w:rsidRPr="00000000" w14:paraId="00000438">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Мұғалімдердің кәсіби дамуы және өзгерістерді басқару </w:t>
      </w:r>
    </w:p>
    <w:p w:rsidR="00000000" w:rsidDel="00000000" w:rsidP="00000000" w:rsidRDefault="00000000" w:rsidRPr="00000000" w14:paraId="00000439">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жұмысының қарқынды әрі тұрақты түрде өзгеріп отыратын сипатын ескере отырып, оқытушылар өзінің кәсіби жолында үнемі оқуы тиіс. Мұғалімдердің кәсіби дамуы мұғалімдердің көзқарасы мен түсінігіне, тәжірибесін жақсартуға да (Timperley &amp; Phillips, 2003), сонымен қтар теориялық және практикалық білімдерін кіріктіріге (Tynjälä, Häkkinen &amp; Hämäläinen, 2004) бағытталуы тиіс. Қазақстан Республикасындағы жоғары білім беру жүйесіндегі зерттеулердің эмпирикалық деректері қазіргі қоғамның тұрақты өзгерістері аясында педагогтардың кәсіби дамуының маңыздылығын көрсетеді (Жүнісова және басқалар, 2021; Жүнісова, 2019). Оқытуға табысты енгізу тәжірибесі мұғалімдердің құндылықтары  мен ұстанымдарын жиі өзгертеді, сондықтан оң тәжірибе мұғалімдердің кәсіби дамуында ерекше маңызға ие (Guskey, 1989).</w:t>
      </w:r>
    </w:p>
    <w:p w:rsidR="00000000" w:rsidDel="00000000" w:rsidP="00000000" w:rsidRDefault="00000000" w:rsidRPr="00000000" w14:paraId="0000043A">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3B">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дамуы мен өсуін әрқалай түсінуге болады: 1) нені оқыту керектігін жақсырақ түсіну үшін өзінің пәндік саласын жақсырақ түсіну; 2) қалай оқыту керектігін түсіну үшін мұғалім ретінде мол практикалық тәжірибе иелену; 3) анағұрлым тәжірибелі мұғалім болу үшін оқыту стратегиясының репертуарын әзірлеу; 4) анағұрлым табысты мұғалім болуы үшін мұғалім үшін қандай оқыту стратегиялары тиімді екенін анықтау және 5) оқытуға көмектесу үшін білім алушылар үшін қандай стратегиялар тиімді екенін түсінуді тереңдету (Åkerlind, 2007).</w:t>
      </w:r>
    </w:p>
    <w:p w:rsidR="00000000" w:rsidDel="00000000" w:rsidP="00000000" w:rsidRDefault="00000000" w:rsidRPr="00000000" w14:paraId="0000043C">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3D">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кәсіби дамуы ұзаққа созылған үдеріс екенін атап атқан жөн. Сонымен қатар, даму сызықтық үздіксіз болып табылмайды, керісінше, ол әртүрлі себептерге байланысты үзілуі мүмкін (Beijaard, Meijer &amp; Verloop, 2004). Кейбір мұғалімдер өзгерістер мен дамуды қауіп ретінде қабылдайды, ал өзгеру үдерістері үрей немесе сенімсіздік сезімдерімен қатар жүреді (Postareff және басқалар, 2008). Өзгерістерге қатысты мұндай жағымсыз эмоциялар мұғалімнің назарын тарылтады (Fredrickson, 2001). Сондықтан мұғалімдер әртүрлі көздерден (мысалы, әріптестерінен, басшылардан, жұмыс ортасынан) жеткілікті қолдау мен жағымды кері байланысты алуын қамтамасыз ету маңызды. Мұғалімдерге, сондай-ақ, сәтсіздіктер мұғалімнің кәсіби дамуының бөлшегі екенін түсініп, ал қателерді сабақ алудың мүмкіндігі ретінде қарастыру керек. Мұғалімдердің тәжірибелерімен бөлісуге және әріптестерімен серіктестікке мүмкіндігі болған кезде, бұл олардың оқуы мен дамуына жағымды әсер ететіні дәлелденген (Voogt және басқалар, 2011). Мұғалімдер өздерін жақсы сезініп, жұмысқа ынтамен қараған кезде, олардың дамуына ықпал ететін педагогикалық практикаға қатысуының ықтималдығы да артады (Fredrickson, 2001). Оқытуды дамыту – бұл үздіксіз үдеріс, сондықтан мұғалімдердің педагогикалық сауаттылығын арттыру үшін өзінің оқытуы жайлы үнемі ойлануға итермелеу керек (Parpala &amp; Postareff, 2021).</w:t>
      </w:r>
    </w:p>
    <w:p w:rsidR="00000000" w:rsidDel="00000000" w:rsidP="00000000" w:rsidRDefault="00000000" w:rsidRPr="00000000" w14:paraId="0000043E">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3F">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Мұғалімдерге мұғалімнің ықпал ету, шешім қабылдау және қандай да бір әрекеттерді жасау мүмкіндігіне қатысты таңдау еркіндігін беру керек. Таңдау еркіндігін берудің мақсаты жаңа жұмыс істеу әдістерін тудырып, қызмет барысын өзгерту болып табылады (Hökkä және басқалар, 2012). Мұғалімдердің даму мен өзгерістерге қатысу мүмкіндігі болғанда, сондай-ақ олардың пікірлері шынымен маңызды екенін сезінгенде, олардың өз жұмысына деген қызығушылығы артатыны сөзсіз (Day, Elliot &amp; Kington, 2005; Pyhältö және басқалар, 2012).</w:t>
      </w:r>
    </w:p>
    <w:p w:rsidR="00000000" w:rsidDel="00000000" w:rsidP="00000000" w:rsidRDefault="00000000" w:rsidRPr="00000000" w14:paraId="0000044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4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4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4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4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4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4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4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4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4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4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4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4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4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4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4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5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5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5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5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5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55">
      <w:pPr>
        <w:pStyle w:val="Heading1"/>
        <w:spacing w:after="120" w:line="240" w:lineRule="auto"/>
        <w:jc w:val="both"/>
        <w:rPr>
          <w:rFonts w:ascii="Times New Roman" w:cs="Times New Roman" w:eastAsia="Times New Roman" w:hAnsi="Times New Roman"/>
          <w:sz w:val="28"/>
          <w:szCs w:val="28"/>
        </w:rPr>
      </w:pPr>
      <w:bookmarkStart w:colFirst="0" w:colLast="0" w:name="_heading=h.2p2csry" w:id="30"/>
      <w:bookmarkEnd w:id="30"/>
      <w:r w:rsidDel="00000000" w:rsidR="00000000" w:rsidRPr="00000000">
        <w:rPr>
          <w:rFonts w:ascii="Times New Roman" w:cs="Times New Roman" w:eastAsia="Times New Roman" w:hAnsi="Times New Roman"/>
          <w:b w:val="1"/>
          <w:sz w:val="28"/>
          <w:szCs w:val="28"/>
          <w:rtl w:val="0"/>
        </w:rPr>
        <w:t xml:space="preserve">Әдебиеттер тізімі:</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456">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5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туралы (2007). Қазақстан Республикасының Заңы; 27.12.2019 жылғы өзгерістермен.</w:t>
      </w:r>
    </w:p>
    <w:p w:rsidR="00000000" w:rsidDel="00000000" w:rsidP="00000000" w:rsidRDefault="00000000" w:rsidRPr="00000000" w14:paraId="0000045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5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Үздіксіз білім беру тұжырымдамасын бекіту туралы (2021). Қазақстан Республикасы Үкіметінің 2021 жылғы 8 шілдедегі № 471 қаулысы.</w:t>
      </w:r>
    </w:p>
    <w:p w:rsidR="00000000" w:rsidDel="00000000" w:rsidP="00000000" w:rsidRDefault="00000000" w:rsidRPr="00000000" w14:paraId="0000045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5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Beijaard, D., Meijer, P. C., &amp; Verloop, N. (2004). Reconsidering research on teachers’ professional identity.</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20(2), p. 107-128. </w:t>
      </w:r>
    </w:p>
    <w:p w:rsidR="00000000" w:rsidDel="00000000" w:rsidP="00000000" w:rsidRDefault="00000000" w:rsidRPr="00000000" w14:paraId="0000045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5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Berry, A. (2004). Self study in teaching about teaching. In J. J. Loughran, M. L. Hamilton, V. K. LaBoskey, &amp; T. Russell (Eds.), </w:t>
      </w:r>
      <w:r w:rsidDel="00000000" w:rsidR="00000000" w:rsidRPr="00000000">
        <w:rPr>
          <w:rFonts w:ascii="Times New Roman" w:cs="Times New Roman" w:eastAsia="Times New Roman" w:hAnsi="Times New Roman"/>
          <w:i w:val="1"/>
          <w:sz w:val="28"/>
          <w:szCs w:val="28"/>
          <w:rtl w:val="0"/>
        </w:rPr>
        <w:t xml:space="preserve">International handbook of self-study of teaching and teacher education practices</w:t>
      </w:r>
      <w:r w:rsidDel="00000000" w:rsidR="00000000" w:rsidRPr="00000000">
        <w:rPr>
          <w:rFonts w:ascii="Times New Roman" w:cs="Times New Roman" w:eastAsia="Times New Roman" w:hAnsi="Times New Roman"/>
          <w:sz w:val="28"/>
          <w:szCs w:val="28"/>
          <w:rtl w:val="0"/>
        </w:rPr>
        <w:t xml:space="preserve">. Dordrecht: Springer. 1295-1332.</w:t>
      </w:r>
    </w:p>
    <w:p w:rsidR="00000000" w:rsidDel="00000000" w:rsidP="00000000" w:rsidRDefault="00000000" w:rsidRPr="00000000" w14:paraId="0000045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5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Biggs, J. (1996). Enhancing Teaching through Constructive Alignment. </w:t>
      </w:r>
      <w:r w:rsidDel="00000000" w:rsidR="00000000" w:rsidRPr="00000000">
        <w:rPr>
          <w:rFonts w:ascii="Times New Roman" w:cs="Times New Roman" w:eastAsia="Times New Roman" w:hAnsi="Times New Roman"/>
          <w:i w:val="1"/>
          <w:sz w:val="28"/>
          <w:szCs w:val="28"/>
          <w:rtl w:val="0"/>
        </w:rPr>
        <w:t xml:space="preserve">Higher Education</w:t>
      </w:r>
      <w:r w:rsidDel="00000000" w:rsidR="00000000" w:rsidRPr="00000000">
        <w:rPr>
          <w:rFonts w:ascii="Times New Roman" w:cs="Times New Roman" w:eastAsia="Times New Roman" w:hAnsi="Times New Roman"/>
          <w:sz w:val="28"/>
          <w:szCs w:val="28"/>
          <w:rtl w:val="0"/>
        </w:rPr>
        <w:t xml:space="preserve">, 32, p. 347-364.</w:t>
      </w:r>
    </w:p>
    <w:p w:rsidR="00000000" w:rsidDel="00000000" w:rsidP="00000000" w:rsidRDefault="00000000" w:rsidRPr="00000000" w14:paraId="0000046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6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Biggs, J., &amp; Tang, C. (2011). </w:t>
      </w:r>
      <w:r w:rsidDel="00000000" w:rsidR="00000000" w:rsidRPr="00000000">
        <w:rPr>
          <w:rFonts w:ascii="Times New Roman" w:cs="Times New Roman" w:eastAsia="Times New Roman" w:hAnsi="Times New Roman"/>
          <w:i w:val="1"/>
          <w:sz w:val="28"/>
          <w:szCs w:val="28"/>
          <w:rtl w:val="0"/>
        </w:rPr>
        <w:t xml:space="preserve">Teaching for Quality Learning at University</w:t>
      </w:r>
      <w:r w:rsidDel="00000000" w:rsidR="00000000" w:rsidRPr="00000000">
        <w:rPr>
          <w:rFonts w:ascii="Times New Roman" w:cs="Times New Roman" w:eastAsia="Times New Roman" w:hAnsi="Times New Roman"/>
          <w:sz w:val="28"/>
          <w:szCs w:val="28"/>
          <w:rtl w:val="0"/>
        </w:rPr>
        <w:t xml:space="preserve">. Maidenhead, UK: Open University Press.</w:t>
      </w:r>
    </w:p>
    <w:p w:rsidR="00000000" w:rsidDel="00000000" w:rsidP="00000000" w:rsidRDefault="00000000" w:rsidRPr="00000000" w14:paraId="0000046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6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Boud, D. &amp; Falchikov, N. (2006): Aligning assessment with long‐term learning. </w:t>
      </w:r>
      <w:r w:rsidDel="00000000" w:rsidR="00000000" w:rsidRPr="00000000">
        <w:rPr>
          <w:rFonts w:ascii="Times New Roman" w:cs="Times New Roman" w:eastAsia="Times New Roman" w:hAnsi="Times New Roman"/>
          <w:i w:val="1"/>
          <w:sz w:val="28"/>
          <w:szCs w:val="28"/>
          <w:rtl w:val="0"/>
        </w:rPr>
        <w:t xml:space="preserve">Assessment &amp; Evaluation in Higher Education</w:t>
      </w:r>
      <w:r w:rsidDel="00000000" w:rsidR="00000000" w:rsidRPr="00000000">
        <w:rPr>
          <w:rFonts w:ascii="Times New Roman" w:cs="Times New Roman" w:eastAsia="Times New Roman" w:hAnsi="Times New Roman"/>
          <w:sz w:val="28"/>
          <w:szCs w:val="28"/>
          <w:rtl w:val="0"/>
        </w:rPr>
        <w:t xml:space="preserve">, 31(4), p. 399-413</w:t>
      </w:r>
    </w:p>
    <w:p w:rsidR="00000000" w:rsidDel="00000000" w:rsidP="00000000" w:rsidRDefault="00000000" w:rsidRPr="00000000" w14:paraId="0000046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6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Cao, Y., Postareff, L., Lindblom-Ylänne, S. &amp; Toom, A. (2021). A survey research on Finnish teacher educators' research-teaching integration and its relationship with their approaches to teaching. </w:t>
      </w:r>
      <w:r w:rsidDel="00000000" w:rsidR="00000000" w:rsidRPr="00000000">
        <w:rPr>
          <w:rFonts w:ascii="Times New Roman" w:cs="Times New Roman" w:eastAsia="Times New Roman" w:hAnsi="Times New Roman"/>
          <w:i w:val="1"/>
          <w:sz w:val="28"/>
          <w:szCs w:val="28"/>
          <w:rtl w:val="0"/>
        </w:rPr>
        <w:t xml:space="preserve">European Journal of Teacher Education</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46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6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Cochran-Smith, M. (2005). Teacher Educators as Researchers: Multiple Perspectives. </w:t>
      </w:r>
      <w:r w:rsidDel="00000000" w:rsidR="00000000" w:rsidRPr="00000000">
        <w:rPr>
          <w:rFonts w:ascii="Times New Roman" w:cs="Times New Roman" w:eastAsia="Times New Roman" w:hAnsi="Times New Roman"/>
          <w:i w:val="1"/>
          <w:sz w:val="28"/>
          <w:szCs w:val="28"/>
          <w:rtl w:val="0"/>
        </w:rPr>
        <w:t xml:space="preserve">Teaching and Teacher Education</w:t>
      </w:r>
      <w:r w:rsidDel="00000000" w:rsidR="00000000" w:rsidRPr="00000000">
        <w:rPr>
          <w:rFonts w:ascii="Times New Roman" w:cs="Times New Roman" w:eastAsia="Times New Roman" w:hAnsi="Times New Roman"/>
          <w:sz w:val="28"/>
          <w:szCs w:val="28"/>
          <w:rtl w:val="0"/>
        </w:rPr>
        <w:t xml:space="preserve">, 21(2), p. 219–225.</w:t>
      </w:r>
    </w:p>
    <w:p w:rsidR="00000000" w:rsidDel="00000000" w:rsidP="00000000" w:rsidRDefault="00000000" w:rsidRPr="00000000" w14:paraId="0000046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6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(2007). Content and Language Integrated Learning: Towards a Connected Research Agenda for CLIL Pedagogies. </w:t>
      </w:r>
      <w:r w:rsidDel="00000000" w:rsidR="00000000" w:rsidRPr="00000000">
        <w:rPr>
          <w:rFonts w:ascii="Times New Roman" w:cs="Times New Roman" w:eastAsia="Times New Roman" w:hAnsi="Times New Roman"/>
          <w:i w:val="1"/>
          <w:sz w:val="28"/>
          <w:szCs w:val="28"/>
          <w:rtl w:val="0"/>
        </w:rPr>
        <w:t xml:space="preserve">International Journal of Bilingual Education and Bilingualism</w:t>
      </w:r>
      <w:r w:rsidDel="00000000" w:rsidR="00000000" w:rsidRPr="00000000">
        <w:rPr>
          <w:rFonts w:ascii="Times New Roman" w:cs="Times New Roman" w:eastAsia="Times New Roman" w:hAnsi="Times New Roman"/>
          <w:sz w:val="28"/>
          <w:szCs w:val="28"/>
          <w:rtl w:val="0"/>
        </w:rPr>
        <w:t xml:space="preserve">, 10(5), p. 543–562.   </w:t>
      </w:r>
    </w:p>
    <w:p w:rsidR="00000000" w:rsidDel="00000000" w:rsidP="00000000" w:rsidRDefault="00000000" w:rsidRPr="00000000" w14:paraId="0000046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6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(2008). CLIL - a Pedagogical Approach From the European Perspective. In </w:t>
      </w:r>
      <w:r w:rsidDel="00000000" w:rsidR="00000000" w:rsidRPr="00000000">
        <w:rPr>
          <w:rFonts w:ascii="Times New Roman" w:cs="Times New Roman" w:eastAsia="Times New Roman" w:hAnsi="Times New Roman"/>
          <w:i w:val="1"/>
          <w:sz w:val="28"/>
          <w:szCs w:val="28"/>
          <w:rtl w:val="0"/>
        </w:rPr>
        <w:t xml:space="preserve">Encyclopedia of Language and Education</w:t>
      </w:r>
      <w:r w:rsidDel="00000000" w:rsidR="00000000" w:rsidRPr="00000000">
        <w:rPr>
          <w:rFonts w:ascii="Times New Roman" w:cs="Times New Roman" w:eastAsia="Times New Roman" w:hAnsi="Times New Roman"/>
          <w:sz w:val="28"/>
          <w:szCs w:val="28"/>
          <w:rtl w:val="0"/>
        </w:rPr>
        <w:t xml:space="preserve">, edited by N. Hornberger, p. 1200–1214. Boston: Springer US. </w:t>
      </w:r>
    </w:p>
    <w:p w:rsidR="00000000" w:rsidDel="00000000" w:rsidP="00000000" w:rsidRDefault="00000000" w:rsidRPr="00000000" w14:paraId="0000046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6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Hood, P., &amp; Marsh, D. (2010). </w:t>
      </w:r>
      <w:r w:rsidDel="00000000" w:rsidR="00000000" w:rsidRPr="00000000">
        <w:rPr>
          <w:rFonts w:ascii="Times New Roman" w:cs="Times New Roman" w:eastAsia="Times New Roman" w:hAnsi="Times New Roman"/>
          <w:i w:val="1"/>
          <w:sz w:val="28"/>
          <w:szCs w:val="28"/>
          <w:rtl w:val="0"/>
        </w:rPr>
        <w:t xml:space="preserve">CLIL: Content and Language Integrated Learning</w:t>
      </w:r>
      <w:r w:rsidDel="00000000" w:rsidR="00000000" w:rsidRPr="00000000">
        <w:rPr>
          <w:rFonts w:ascii="Times New Roman" w:cs="Times New Roman" w:eastAsia="Times New Roman" w:hAnsi="Times New Roman"/>
          <w:sz w:val="28"/>
          <w:szCs w:val="28"/>
          <w:rtl w:val="0"/>
        </w:rPr>
        <w:t xml:space="preserve">. Cambridge: Cambridge University Press. </w:t>
      </w:r>
    </w:p>
    <w:p w:rsidR="00000000" w:rsidDel="00000000" w:rsidP="00000000" w:rsidRDefault="00000000" w:rsidRPr="00000000" w14:paraId="0000046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6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Dalton-Puffer, C. (2008). Outcomes and Processes in Content and Language Integrated Learning (CLIL): Current Research From Europe. In </w:t>
      </w:r>
      <w:r w:rsidDel="00000000" w:rsidR="00000000" w:rsidRPr="00000000">
        <w:rPr>
          <w:rFonts w:ascii="Times New Roman" w:cs="Times New Roman" w:eastAsia="Times New Roman" w:hAnsi="Times New Roman"/>
          <w:i w:val="1"/>
          <w:sz w:val="28"/>
          <w:szCs w:val="28"/>
          <w:rtl w:val="0"/>
        </w:rPr>
        <w:t xml:space="preserve">Future Perspectives for English Language Teaching</w:t>
      </w:r>
      <w:r w:rsidDel="00000000" w:rsidR="00000000" w:rsidRPr="00000000">
        <w:rPr>
          <w:rFonts w:ascii="Times New Roman" w:cs="Times New Roman" w:eastAsia="Times New Roman" w:hAnsi="Times New Roman"/>
          <w:sz w:val="28"/>
          <w:szCs w:val="28"/>
          <w:rtl w:val="0"/>
        </w:rPr>
        <w:t xml:space="preserve">, edited by W. Delanoy, and L. Volkmann, p. 1–19. Heidelberg: Carl Winter. </w:t>
      </w:r>
    </w:p>
    <w:p w:rsidR="00000000" w:rsidDel="00000000" w:rsidP="00000000" w:rsidRDefault="00000000" w:rsidRPr="00000000" w14:paraId="0000047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7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Day, C., Elliot, B., &amp; Kington, A. (2005). Reform, standards and teacher identity: Challenges of sustaining commitment.</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21(5), p. 563-577. </w:t>
      </w:r>
    </w:p>
    <w:p w:rsidR="00000000" w:rsidDel="00000000" w:rsidP="00000000" w:rsidRDefault="00000000" w:rsidRPr="00000000" w14:paraId="0000047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7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De Zarobe, Y. R. (2008). CLIL and Foreign Language Learning: A Longitudinal Study in the Basque Country. </w:t>
      </w:r>
      <w:r w:rsidDel="00000000" w:rsidR="00000000" w:rsidRPr="00000000">
        <w:rPr>
          <w:rFonts w:ascii="Times New Roman" w:cs="Times New Roman" w:eastAsia="Times New Roman" w:hAnsi="Times New Roman"/>
          <w:i w:val="1"/>
          <w:sz w:val="28"/>
          <w:szCs w:val="28"/>
          <w:rtl w:val="0"/>
        </w:rPr>
        <w:t xml:space="preserve">International CLIL Research Journal,</w:t>
      </w:r>
      <w:r w:rsidDel="00000000" w:rsidR="00000000" w:rsidRPr="00000000">
        <w:rPr>
          <w:rFonts w:ascii="Times New Roman" w:cs="Times New Roman" w:eastAsia="Times New Roman" w:hAnsi="Times New Roman"/>
          <w:sz w:val="28"/>
          <w:szCs w:val="28"/>
          <w:rtl w:val="0"/>
        </w:rPr>
        <w:t xml:space="preserve"> 1(1), p. 60–73. </w:t>
      </w:r>
    </w:p>
    <w:p w:rsidR="00000000" w:rsidDel="00000000" w:rsidP="00000000" w:rsidRDefault="00000000" w:rsidRPr="00000000" w14:paraId="0000047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7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European Agency. </w:t>
      </w:r>
      <w:r w:rsidDel="00000000" w:rsidR="00000000" w:rsidRPr="00000000">
        <w:rPr>
          <w:rFonts w:ascii="Times New Roman" w:cs="Times New Roman" w:eastAsia="Times New Roman" w:hAnsi="Times New Roman"/>
          <w:i w:val="1"/>
          <w:sz w:val="28"/>
          <w:szCs w:val="28"/>
          <w:rtl w:val="0"/>
        </w:rPr>
        <w:t xml:space="preserve">Profile of Inclusive Teachers</w:t>
      </w:r>
      <w:r w:rsidDel="00000000" w:rsidR="00000000" w:rsidRPr="00000000">
        <w:rPr>
          <w:rFonts w:ascii="Times New Roman" w:cs="Times New Roman" w:eastAsia="Times New Roman" w:hAnsi="Times New Roman"/>
          <w:sz w:val="28"/>
          <w:szCs w:val="28"/>
          <w:rtl w:val="0"/>
        </w:rPr>
        <w:t xml:space="preserve">. https://www.european-agency.org/projects/te4i/profile-inclusive-teachers </w:t>
      </w:r>
    </w:p>
    <w:p w:rsidR="00000000" w:rsidDel="00000000" w:rsidP="00000000" w:rsidRDefault="00000000" w:rsidRPr="00000000" w14:paraId="0000047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7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Eurydice. 2006. </w:t>
      </w:r>
      <w:r w:rsidDel="00000000" w:rsidR="00000000" w:rsidRPr="00000000">
        <w:rPr>
          <w:rFonts w:ascii="Times New Roman" w:cs="Times New Roman" w:eastAsia="Times New Roman" w:hAnsi="Times New Roman"/>
          <w:i w:val="1"/>
          <w:sz w:val="28"/>
          <w:szCs w:val="28"/>
          <w:rtl w:val="0"/>
        </w:rPr>
        <w:t xml:space="preserve">Content and Language Integrated Learning (CLIL) at School in Europe</w:t>
      </w:r>
      <w:r w:rsidDel="00000000" w:rsidR="00000000" w:rsidRPr="00000000">
        <w:rPr>
          <w:rFonts w:ascii="Times New Roman" w:cs="Times New Roman" w:eastAsia="Times New Roman" w:hAnsi="Times New Roman"/>
          <w:sz w:val="28"/>
          <w:szCs w:val="28"/>
          <w:rtl w:val="0"/>
        </w:rPr>
        <w:t xml:space="preserve">. Brussels: Eurydice. </w:t>
      </w:r>
    </w:p>
    <w:p w:rsidR="00000000" w:rsidDel="00000000" w:rsidP="00000000" w:rsidRDefault="00000000" w:rsidRPr="00000000" w14:paraId="0000047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7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Feinstein, N. W., Allen, S., &amp; Jenkins, E. (2013). Outside the pipeline: Reimagining science education for nonscientists. </w:t>
      </w:r>
      <w:r w:rsidDel="00000000" w:rsidR="00000000" w:rsidRPr="00000000">
        <w:rPr>
          <w:rFonts w:ascii="Times New Roman" w:cs="Times New Roman" w:eastAsia="Times New Roman" w:hAnsi="Times New Roman"/>
          <w:i w:val="1"/>
          <w:sz w:val="28"/>
          <w:szCs w:val="28"/>
          <w:rtl w:val="0"/>
        </w:rPr>
        <w:t xml:space="preserve">Science</w:t>
      </w:r>
      <w:r w:rsidDel="00000000" w:rsidR="00000000" w:rsidRPr="00000000">
        <w:rPr>
          <w:rFonts w:ascii="Times New Roman" w:cs="Times New Roman" w:eastAsia="Times New Roman" w:hAnsi="Times New Roman"/>
          <w:sz w:val="28"/>
          <w:szCs w:val="28"/>
          <w:rtl w:val="0"/>
        </w:rPr>
        <w:t xml:space="preserve">, 340(6130), p. 314-317</w:t>
      </w:r>
    </w:p>
    <w:p w:rsidR="00000000" w:rsidDel="00000000" w:rsidP="00000000" w:rsidRDefault="00000000" w:rsidRPr="00000000" w14:paraId="0000047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7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Flores, M.A. (2018). Linking Teaching and Research in Initial Teacher Education:  Knowledge Mobilisation and Research-informed Practice. </w:t>
      </w:r>
      <w:r w:rsidDel="00000000" w:rsidR="00000000" w:rsidRPr="00000000">
        <w:rPr>
          <w:rFonts w:ascii="Times New Roman" w:cs="Times New Roman" w:eastAsia="Times New Roman" w:hAnsi="Times New Roman"/>
          <w:i w:val="1"/>
          <w:sz w:val="28"/>
          <w:szCs w:val="28"/>
          <w:rtl w:val="0"/>
        </w:rPr>
        <w:t xml:space="preserve">Journal of Education for Teaching</w:t>
      </w:r>
      <w:r w:rsidDel="00000000" w:rsidR="00000000" w:rsidRPr="00000000">
        <w:rPr>
          <w:rFonts w:ascii="Times New Roman" w:cs="Times New Roman" w:eastAsia="Times New Roman" w:hAnsi="Times New Roman"/>
          <w:sz w:val="28"/>
          <w:szCs w:val="28"/>
          <w:rtl w:val="0"/>
        </w:rPr>
        <w:t xml:space="preserve">, 44 (5), p. 621–636.</w:t>
      </w:r>
    </w:p>
    <w:p w:rsidR="00000000" w:rsidDel="00000000" w:rsidP="00000000" w:rsidRDefault="00000000" w:rsidRPr="00000000" w14:paraId="0000047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7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Florian, L., &amp; Black‐Hawkins, K. (2011). Exploring inclusive pedagogy. </w:t>
      </w:r>
      <w:r w:rsidDel="00000000" w:rsidR="00000000" w:rsidRPr="00000000">
        <w:rPr>
          <w:rFonts w:ascii="Times New Roman" w:cs="Times New Roman" w:eastAsia="Times New Roman" w:hAnsi="Times New Roman"/>
          <w:i w:val="1"/>
          <w:sz w:val="28"/>
          <w:szCs w:val="28"/>
          <w:rtl w:val="0"/>
        </w:rPr>
        <w:t xml:space="preserve">British Educational Research Journal</w:t>
      </w:r>
      <w:r w:rsidDel="00000000" w:rsidR="00000000" w:rsidRPr="00000000">
        <w:rPr>
          <w:rFonts w:ascii="Times New Roman" w:cs="Times New Roman" w:eastAsia="Times New Roman" w:hAnsi="Times New Roman"/>
          <w:sz w:val="28"/>
          <w:szCs w:val="28"/>
          <w:rtl w:val="0"/>
        </w:rPr>
        <w:t xml:space="preserve">, 37(5), p. 813–828. </w:t>
      </w:r>
    </w:p>
    <w:p w:rsidR="00000000" w:rsidDel="00000000" w:rsidP="00000000" w:rsidRDefault="00000000" w:rsidRPr="00000000" w14:paraId="0000047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7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Fredrickson, B. L. (2001). The role of positive emotions in positive psychology: the broaden-and-build theory of positive emotions.</w:t>
      </w:r>
      <w:r w:rsidDel="00000000" w:rsidR="00000000" w:rsidRPr="00000000">
        <w:rPr>
          <w:rFonts w:ascii="Times New Roman" w:cs="Times New Roman" w:eastAsia="Times New Roman" w:hAnsi="Times New Roman"/>
          <w:i w:val="1"/>
          <w:sz w:val="28"/>
          <w:szCs w:val="28"/>
          <w:rtl w:val="0"/>
        </w:rPr>
        <w:t xml:space="preserve"> American psychologist</w:t>
      </w:r>
      <w:r w:rsidDel="00000000" w:rsidR="00000000" w:rsidRPr="00000000">
        <w:rPr>
          <w:rFonts w:ascii="Times New Roman" w:cs="Times New Roman" w:eastAsia="Times New Roman" w:hAnsi="Times New Roman"/>
          <w:sz w:val="28"/>
          <w:szCs w:val="28"/>
          <w:rtl w:val="0"/>
        </w:rPr>
        <w:t xml:space="preserve">, 56(3), p. 218. </w:t>
      </w:r>
    </w:p>
    <w:p w:rsidR="00000000" w:rsidDel="00000000" w:rsidP="00000000" w:rsidRDefault="00000000" w:rsidRPr="00000000" w14:paraId="0000048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8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Garrison, D. R., &amp; Kanuka, H. (2004). Blended learning: Uncovering its transformative potential in higher education.</w:t>
      </w:r>
      <w:r w:rsidDel="00000000" w:rsidR="00000000" w:rsidRPr="00000000">
        <w:rPr>
          <w:rFonts w:ascii="Times New Roman" w:cs="Times New Roman" w:eastAsia="Times New Roman" w:hAnsi="Times New Roman"/>
          <w:i w:val="1"/>
          <w:sz w:val="28"/>
          <w:szCs w:val="28"/>
          <w:rtl w:val="0"/>
        </w:rPr>
        <w:t xml:space="preserve"> The internet and higher education</w:t>
      </w:r>
      <w:r w:rsidDel="00000000" w:rsidR="00000000" w:rsidRPr="00000000">
        <w:rPr>
          <w:rFonts w:ascii="Times New Roman" w:cs="Times New Roman" w:eastAsia="Times New Roman" w:hAnsi="Times New Roman"/>
          <w:sz w:val="28"/>
          <w:szCs w:val="28"/>
          <w:rtl w:val="0"/>
        </w:rPr>
        <w:t xml:space="preserve">, 7(2), p. 95-105. </w:t>
      </w:r>
    </w:p>
    <w:p w:rsidR="00000000" w:rsidDel="00000000" w:rsidP="00000000" w:rsidRDefault="00000000" w:rsidRPr="00000000" w14:paraId="0000048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8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Guskey, T.R. (1989). Attitude and perceptual change in teachers. </w:t>
      </w:r>
      <w:r w:rsidDel="00000000" w:rsidR="00000000" w:rsidRPr="00000000">
        <w:rPr>
          <w:rFonts w:ascii="Times New Roman" w:cs="Times New Roman" w:eastAsia="Times New Roman" w:hAnsi="Times New Roman"/>
          <w:i w:val="1"/>
          <w:sz w:val="28"/>
          <w:szCs w:val="28"/>
          <w:rtl w:val="0"/>
        </w:rPr>
        <w:t xml:space="preserve">,</w:t>
      </w:r>
      <w:r w:rsidDel="00000000" w:rsidR="00000000" w:rsidRPr="00000000">
        <w:rPr>
          <w:rFonts w:ascii="Times New Roman" w:cs="Times New Roman" w:eastAsia="Times New Roman" w:hAnsi="Times New Roman"/>
          <w:sz w:val="28"/>
          <w:szCs w:val="28"/>
          <w:rtl w:val="0"/>
        </w:rPr>
        <w:t xml:space="preserve"> 13, p. 439-453. </w:t>
      </w:r>
    </w:p>
    <w:p w:rsidR="00000000" w:rsidDel="00000000" w:rsidP="00000000" w:rsidRDefault="00000000" w:rsidRPr="00000000" w14:paraId="0000048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8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Hazelkorn, E., Ryan, C., Beernaert, Y., Constantinou, C., Deca, L., Grangeat, M., Karikorpi, M., Lazoudis, A., Pintó, R. &amp; Welzel-Breuer, M. (2015). </w:t>
      </w:r>
      <w:r w:rsidDel="00000000" w:rsidR="00000000" w:rsidRPr="00000000">
        <w:rPr>
          <w:rFonts w:ascii="Times New Roman" w:cs="Times New Roman" w:eastAsia="Times New Roman" w:hAnsi="Times New Roman"/>
          <w:i w:val="1"/>
          <w:sz w:val="28"/>
          <w:szCs w:val="28"/>
          <w:rtl w:val="0"/>
        </w:rPr>
        <w:t xml:space="preserve">Science Education for Responsible Citizenship</w:t>
      </w:r>
      <w:r w:rsidDel="00000000" w:rsidR="00000000" w:rsidRPr="00000000">
        <w:rPr>
          <w:rFonts w:ascii="Times New Roman" w:cs="Times New Roman" w:eastAsia="Times New Roman" w:hAnsi="Times New Roman"/>
          <w:sz w:val="28"/>
          <w:szCs w:val="28"/>
          <w:rtl w:val="0"/>
        </w:rPr>
        <w:t xml:space="preserve">. European Commission: Directorate-General for Research and Innovation, Science with and for Society.</w:t>
      </w:r>
    </w:p>
    <w:p w:rsidR="00000000" w:rsidDel="00000000" w:rsidP="00000000" w:rsidRDefault="00000000" w:rsidRPr="00000000" w14:paraId="0000048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8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Hökkä, P., Eteläpelto, A., &amp; Rasku-Puttonen, H. (2012). The professional agency of teacher educators amid academic discourses.</w:t>
      </w:r>
      <w:r w:rsidDel="00000000" w:rsidR="00000000" w:rsidRPr="00000000">
        <w:rPr>
          <w:rFonts w:ascii="Times New Roman" w:cs="Times New Roman" w:eastAsia="Times New Roman" w:hAnsi="Times New Roman"/>
          <w:i w:val="1"/>
          <w:sz w:val="28"/>
          <w:szCs w:val="28"/>
          <w:rtl w:val="0"/>
        </w:rPr>
        <w:t xml:space="preserve"> Journal of Education for Teaching</w:t>
      </w:r>
      <w:r w:rsidDel="00000000" w:rsidR="00000000" w:rsidRPr="00000000">
        <w:rPr>
          <w:rFonts w:ascii="Times New Roman" w:cs="Times New Roman" w:eastAsia="Times New Roman" w:hAnsi="Times New Roman"/>
          <w:sz w:val="28"/>
          <w:szCs w:val="28"/>
          <w:rtl w:val="0"/>
        </w:rPr>
        <w:t xml:space="preserve">, 38(1), p. 83-102. </w:t>
      </w:r>
    </w:p>
    <w:p w:rsidR="00000000" w:rsidDel="00000000" w:rsidP="00000000" w:rsidRDefault="00000000" w:rsidRPr="00000000" w14:paraId="0000048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8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202124"/>
          <w:sz w:val="28"/>
          <w:szCs w:val="28"/>
          <w:rtl w:val="0"/>
        </w:rPr>
        <w:t xml:space="preserve">Jones, S. (2003). Measuring the quality of higher education: linking teaching quality measures at the delivery level to administrative measures at the university level. </w:t>
      </w:r>
      <w:r w:rsidDel="00000000" w:rsidR="00000000" w:rsidRPr="00000000">
        <w:rPr>
          <w:rFonts w:ascii="Times New Roman" w:cs="Times New Roman" w:eastAsia="Times New Roman" w:hAnsi="Times New Roman"/>
          <w:i w:val="1"/>
          <w:color w:val="202124"/>
          <w:sz w:val="28"/>
          <w:szCs w:val="28"/>
          <w:rtl w:val="0"/>
        </w:rPr>
        <w:t xml:space="preserve">Quality in Higher Education</w:t>
      </w:r>
      <w:r w:rsidDel="00000000" w:rsidR="00000000" w:rsidRPr="00000000">
        <w:rPr>
          <w:rFonts w:ascii="Times New Roman" w:cs="Times New Roman" w:eastAsia="Times New Roman" w:hAnsi="Times New Roman"/>
          <w:color w:val="202124"/>
          <w:sz w:val="28"/>
          <w:szCs w:val="28"/>
          <w:rtl w:val="0"/>
        </w:rPr>
        <w:t xml:space="preserve">, 9(3), 223-229.</w:t>
      </w:r>
      <w:r w:rsidDel="00000000" w:rsidR="00000000" w:rsidRPr="00000000">
        <w:rPr>
          <w:rtl w:val="0"/>
        </w:rPr>
      </w:r>
    </w:p>
    <w:p w:rsidR="00000000" w:rsidDel="00000000" w:rsidP="00000000" w:rsidRDefault="00000000" w:rsidRPr="00000000" w14:paraId="0000048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8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Koohang, A., Britz, J., &amp; Seymour, T. (2006). Panel Discussion. Hybrid/blended learning: Advantages, Challenges, Design and Future Directions. </w:t>
      </w:r>
      <w:r w:rsidDel="00000000" w:rsidR="00000000" w:rsidRPr="00000000">
        <w:rPr>
          <w:rFonts w:ascii="Times New Roman" w:cs="Times New Roman" w:eastAsia="Times New Roman" w:hAnsi="Times New Roman"/>
          <w:i w:val="1"/>
          <w:sz w:val="28"/>
          <w:szCs w:val="28"/>
          <w:rtl w:val="0"/>
        </w:rPr>
        <w:t xml:space="preserve">In Proceedings of the 2006 Informing science and IT education joint conference </w:t>
      </w:r>
      <w:r w:rsidDel="00000000" w:rsidR="00000000" w:rsidRPr="00000000">
        <w:rPr>
          <w:rFonts w:ascii="Times New Roman" w:cs="Times New Roman" w:eastAsia="Times New Roman" w:hAnsi="Times New Roman"/>
          <w:sz w:val="28"/>
          <w:szCs w:val="28"/>
          <w:rtl w:val="0"/>
        </w:rPr>
        <w:t xml:space="preserve">(p. 155-157). </w:t>
      </w:r>
    </w:p>
    <w:p w:rsidR="00000000" w:rsidDel="00000000" w:rsidP="00000000" w:rsidRDefault="00000000" w:rsidRPr="00000000" w14:paraId="0000048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8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Krokfors, L., Kynäslahti, H., Stenberg, K., Toom, A., Maaranen, K., Jyrhämä, R., Byman, R. &amp; Kansanen, P. (2011). Investigating Finnish Teacher Educators’ Views on Research-based Teacher Education. </w:t>
      </w:r>
      <w:r w:rsidDel="00000000" w:rsidR="00000000" w:rsidRPr="00000000">
        <w:rPr>
          <w:rFonts w:ascii="Times New Roman" w:cs="Times New Roman" w:eastAsia="Times New Roman" w:hAnsi="Times New Roman"/>
          <w:i w:val="1"/>
          <w:sz w:val="28"/>
          <w:szCs w:val="28"/>
          <w:rtl w:val="0"/>
        </w:rPr>
        <w:t xml:space="preserve">Teaching Education</w:t>
      </w:r>
      <w:r w:rsidDel="00000000" w:rsidR="00000000" w:rsidRPr="00000000">
        <w:rPr>
          <w:rFonts w:ascii="Times New Roman" w:cs="Times New Roman" w:eastAsia="Times New Roman" w:hAnsi="Times New Roman"/>
          <w:sz w:val="28"/>
          <w:szCs w:val="28"/>
          <w:rtl w:val="0"/>
        </w:rPr>
        <w:t xml:space="preserve">, 22(1), p. 1–13.</w:t>
      </w:r>
    </w:p>
    <w:p w:rsidR="00000000" w:rsidDel="00000000" w:rsidP="00000000" w:rsidRDefault="00000000" w:rsidRPr="00000000" w14:paraId="0000048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8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López-Pérez, M. V., Pérez-López, M. C., &amp; Rodríguez-Ariza, L. (2011). Blended learning in higher education: Students’ perceptions and their relation to outcomes.</w:t>
      </w:r>
      <w:r w:rsidDel="00000000" w:rsidR="00000000" w:rsidRPr="00000000">
        <w:rPr>
          <w:rFonts w:ascii="Times New Roman" w:cs="Times New Roman" w:eastAsia="Times New Roman" w:hAnsi="Times New Roman"/>
          <w:i w:val="1"/>
          <w:sz w:val="28"/>
          <w:szCs w:val="28"/>
          <w:rtl w:val="0"/>
        </w:rPr>
        <w:t xml:space="preserve"> Computers &amp; education</w:t>
      </w:r>
      <w:r w:rsidDel="00000000" w:rsidR="00000000" w:rsidRPr="00000000">
        <w:rPr>
          <w:rFonts w:ascii="Times New Roman" w:cs="Times New Roman" w:eastAsia="Times New Roman" w:hAnsi="Times New Roman"/>
          <w:sz w:val="28"/>
          <w:szCs w:val="28"/>
          <w:rtl w:val="0"/>
        </w:rPr>
        <w:t xml:space="preserve">, 56(3), p. 818-826. </w:t>
      </w:r>
    </w:p>
    <w:p w:rsidR="00000000" w:rsidDel="00000000" w:rsidP="00000000" w:rsidRDefault="00000000" w:rsidRPr="00000000" w14:paraId="0000049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9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Lunenberg, M. (2010). Characteristics, scholarship and research of teacher educators. In P. Peterson, E. Baker, &amp; B. McGaw (Eds.), </w:t>
      </w:r>
      <w:r w:rsidDel="00000000" w:rsidR="00000000" w:rsidRPr="00000000">
        <w:rPr>
          <w:rFonts w:ascii="Times New Roman" w:cs="Times New Roman" w:eastAsia="Times New Roman" w:hAnsi="Times New Roman"/>
          <w:i w:val="1"/>
          <w:sz w:val="28"/>
          <w:szCs w:val="28"/>
          <w:rtl w:val="0"/>
        </w:rPr>
        <w:t xml:space="preserve">International encyclopedia of education</w:t>
      </w:r>
      <w:r w:rsidDel="00000000" w:rsidR="00000000" w:rsidRPr="00000000">
        <w:rPr>
          <w:rFonts w:ascii="Times New Roman" w:cs="Times New Roman" w:eastAsia="Times New Roman" w:hAnsi="Times New Roman"/>
          <w:sz w:val="28"/>
          <w:szCs w:val="28"/>
          <w:rtl w:val="0"/>
        </w:rPr>
        <w:t xml:space="preserve"> (p. 676-680). Oxford, UK: Elsevier. </w:t>
      </w:r>
    </w:p>
    <w:p w:rsidR="00000000" w:rsidDel="00000000" w:rsidP="00000000" w:rsidRDefault="00000000" w:rsidRPr="00000000" w14:paraId="0000049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9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Marsh, D. (2012). </w:t>
      </w:r>
      <w:r w:rsidDel="00000000" w:rsidR="00000000" w:rsidRPr="00000000">
        <w:rPr>
          <w:rFonts w:ascii="Times New Roman" w:cs="Times New Roman" w:eastAsia="Times New Roman" w:hAnsi="Times New Roman"/>
          <w:i w:val="1"/>
          <w:sz w:val="28"/>
          <w:szCs w:val="28"/>
          <w:rtl w:val="0"/>
        </w:rPr>
        <w:t xml:space="preserve">Content and Language Integrated Learning (CLIL). A Development Trajectory</w:t>
      </w:r>
      <w:r w:rsidDel="00000000" w:rsidR="00000000" w:rsidRPr="00000000">
        <w:rPr>
          <w:rFonts w:ascii="Times New Roman" w:cs="Times New Roman" w:eastAsia="Times New Roman" w:hAnsi="Times New Roman"/>
          <w:sz w:val="28"/>
          <w:szCs w:val="28"/>
          <w:rtl w:val="0"/>
        </w:rPr>
        <w:t xml:space="preserve">. Cordoba: Servicio de Publicaciones de la Universidad de Córdoba. </w:t>
      </w:r>
    </w:p>
    <w:p w:rsidR="00000000" w:rsidDel="00000000" w:rsidP="00000000" w:rsidRDefault="00000000" w:rsidRPr="00000000" w14:paraId="0000049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9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Mehisto, P., Marsh, D. &amp; Frigols, M. J. (2008). </w:t>
      </w:r>
      <w:r w:rsidDel="00000000" w:rsidR="00000000" w:rsidRPr="00000000">
        <w:rPr>
          <w:rFonts w:ascii="Times New Roman" w:cs="Times New Roman" w:eastAsia="Times New Roman" w:hAnsi="Times New Roman"/>
          <w:i w:val="1"/>
          <w:sz w:val="28"/>
          <w:szCs w:val="28"/>
          <w:rtl w:val="0"/>
        </w:rPr>
        <w:t xml:space="preserve">Uncovering CLIL Content and Language Integrated Learning in Bilingual and Multilingual Education</w:t>
      </w:r>
      <w:r w:rsidDel="00000000" w:rsidR="00000000" w:rsidRPr="00000000">
        <w:rPr>
          <w:rFonts w:ascii="Times New Roman" w:cs="Times New Roman" w:eastAsia="Times New Roman" w:hAnsi="Times New Roman"/>
          <w:sz w:val="28"/>
          <w:szCs w:val="28"/>
          <w:rtl w:val="0"/>
        </w:rPr>
        <w:t xml:space="preserve">. London: Macmillan. </w:t>
      </w:r>
    </w:p>
    <w:p w:rsidR="00000000" w:rsidDel="00000000" w:rsidP="00000000" w:rsidRDefault="00000000" w:rsidRPr="00000000" w14:paraId="0000049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9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Moore, T. J., Stohlmann, M. S., Wang, H. H., Tank, K. M., Glancy, A. W., &amp; Roehrig, G. H. (2014). Implementation and integration of engineering in K-12 STEM education. In </w:t>
      </w:r>
      <w:r w:rsidDel="00000000" w:rsidR="00000000" w:rsidRPr="00000000">
        <w:rPr>
          <w:rFonts w:ascii="Times New Roman" w:cs="Times New Roman" w:eastAsia="Times New Roman" w:hAnsi="Times New Roman"/>
          <w:i w:val="1"/>
          <w:sz w:val="28"/>
          <w:szCs w:val="28"/>
          <w:rtl w:val="0"/>
        </w:rPr>
        <w:t xml:space="preserve">Engineering in Pre-College Settings: Synthesizing Research, Policy, and Practices</w:t>
      </w:r>
      <w:r w:rsidDel="00000000" w:rsidR="00000000" w:rsidRPr="00000000">
        <w:rPr>
          <w:rFonts w:ascii="Times New Roman" w:cs="Times New Roman" w:eastAsia="Times New Roman" w:hAnsi="Times New Roman"/>
          <w:sz w:val="28"/>
          <w:szCs w:val="28"/>
          <w:rtl w:val="0"/>
        </w:rPr>
        <w:t xml:space="preserve"> (p. 35-60). </w:t>
      </w:r>
      <w:r w:rsidDel="00000000" w:rsidR="00000000" w:rsidRPr="00000000">
        <w:rPr>
          <w:rFonts w:ascii="Times New Roman" w:cs="Times New Roman" w:eastAsia="Times New Roman" w:hAnsi="Times New Roman"/>
          <w:color w:val="444444"/>
          <w:sz w:val="28"/>
          <w:szCs w:val="28"/>
          <w:highlight w:val="white"/>
          <w:rtl w:val="0"/>
        </w:rPr>
        <w:t xml:space="preserve">West Lafayette</w:t>
      </w:r>
      <w:r w:rsidDel="00000000" w:rsidR="00000000" w:rsidRPr="00000000">
        <w:rPr>
          <w:rFonts w:ascii="Times New Roman" w:cs="Times New Roman" w:eastAsia="Times New Roman" w:hAnsi="Times New Roman"/>
          <w:sz w:val="28"/>
          <w:szCs w:val="28"/>
          <w:rtl w:val="0"/>
        </w:rPr>
        <w:t xml:space="preserve">: Purdue University Press.</w:t>
      </w:r>
    </w:p>
    <w:p w:rsidR="00000000" w:rsidDel="00000000" w:rsidP="00000000" w:rsidRDefault="00000000" w:rsidRPr="00000000" w14:paraId="0000049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9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OECD (2020). </w:t>
      </w:r>
      <w:r w:rsidDel="00000000" w:rsidR="00000000" w:rsidRPr="00000000">
        <w:rPr>
          <w:rFonts w:ascii="Times New Roman" w:cs="Times New Roman" w:eastAsia="Times New Roman" w:hAnsi="Times New Roman"/>
          <w:i w:val="1"/>
          <w:sz w:val="28"/>
          <w:szCs w:val="28"/>
          <w:rtl w:val="0"/>
        </w:rPr>
        <w:t xml:space="preserve">Raising the Quality of Initial Teacher Education and support for early career teachers in Kazakhstan</w:t>
      </w:r>
      <w:r w:rsidDel="00000000" w:rsidR="00000000" w:rsidRPr="00000000">
        <w:rPr>
          <w:rFonts w:ascii="Times New Roman" w:cs="Times New Roman" w:eastAsia="Times New Roman" w:hAnsi="Times New Roman"/>
          <w:sz w:val="28"/>
          <w:szCs w:val="28"/>
          <w:rtl w:val="0"/>
        </w:rPr>
        <w:t xml:space="preserve">. OECD Education Policy Perspectives, No. 25, OECD Publishing, Paris.</w:t>
      </w:r>
    </w:p>
    <w:p w:rsidR="00000000" w:rsidDel="00000000" w:rsidP="00000000" w:rsidRDefault="00000000" w:rsidRPr="00000000" w14:paraId="0000049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9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Osguthorpe, R. T., &amp; Graham, C. R. (2003). Blended learning environments: Definitions and directions.</w:t>
      </w:r>
      <w:r w:rsidDel="00000000" w:rsidR="00000000" w:rsidRPr="00000000">
        <w:rPr>
          <w:rFonts w:ascii="Times New Roman" w:cs="Times New Roman" w:eastAsia="Times New Roman" w:hAnsi="Times New Roman"/>
          <w:i w:val="1"/>
          <w:sz w:val="28"/>
          <w:szCs w:val="28"/>
          <w:rtl w:val="0"/>
        </w:rPr>
        <w:t xml:space="preserve"> Quarterly review of distance education</w:t>
      </w:r>
      <w:r w:rsidDel="00000000" w:rsidR="00000000" w:rsidRPr="00000000">
        <w:rPr>
          <w:rFonts w:ascii="Times New Roman" w:cs="Times New Roman" w:eastAsia="Times New Roman" w:hAnsi="Times New Roman"/>
          <w:sz w:val="28"/>
          <w:szCs w:val="28"/>
          <w:rtl w:val="0"/>
        </w:rPr>
        <w:t xml:space="preserve">, 4(3), p. 227-33. </w:t>
      </w:r>
    </w:p>
    <w:p w:rsidR="00000000" w:rsidDel="00000000" w:rsidP="00000000" w:rsidRDefault="00000000" w:rsidRPr="00000000" w14:paraId="0000049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9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Parpala, A., &amp; Postareff, L., (2021). Supporting high-quality teaching in higher education through the HowUTeach self-reflection tool. </w:t>
      </w:r>
      <w:r w:rsidDel="00000000" w:rsidR="00000000" w:rsidRPr="00000000">
        <w:rPr>
          <w:rFonts w:ascii="Times New Roman" w:cs="Times New Roman" w:eastAsia="Times New Roman" w:hAnsi="Times New Roman"/>
          <w:i w:val="1"/>
          <w:sz w:val="28"/>
          <w:szCs w:val="28"/>
          <w:rtl w:val="0"/>
        </w:rPr>
        <w:t xml:space="preserve">Ammattikasvatuksen aikakauskirja</w:t>
      </w:r>
      <w:r w:rsidDel="00000000" w:rsidR="00000000" w:rsidRPr="00000000">
        <w:rPr>
          <w:rFonts w:ascii="Times New Roman" w:cs="Times New Roman" w:eastAsia="Times New Roman" w:hAnsi="Times New Roman"/>
          <w:sz w:val="28"/>
          <w:szCs w:val="28"/>
          <w:rtl w:val="0"/>
        </w:rPr>
        <w:t xml:space="preserve">, 4, 2021. </w:t>
      </w:r>
    </w:p>
    <w:p w:rsidR="00000000" w:rsidDel="00000000" w:rsidP="00000000" w:rsidRDefault="00000000" w:rsidRPr="00000000" w14:paraId="0000049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9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Postareff, L., Lindblom-Ylänne, S., &amp; Nevgi, A. (2008). A follow-up study of the effect of pedagogical training on teaching in higher education.</w:t>
      </w:r>
      <w:r w:rsidDel="00000000" w:rsidR="00000000" w:rsidRPr="00000000">
        <w:rPr>
          <w:rFonts w:ascii="Times New Roman" w:cs="Times New Roman" w:eastAsia="Times New Roman" w:hAnsi="Times New Roman"/>
          <w:i w:val="1"/>
          <w:sz w:val="28"/>
          <w:szCs w:val="28"/>
          <w:rtl w:val="0"/>
        </w:rPr>
        <w:t xml:space="preserve"> Higher Education</w:t>
      </w:r>
      <w:r w:rsidDel="00000000" w:rsidR="00000000" w:rsidRPr="00000000">
        <w:rPr>
          <w:rFonts w:ascii="Times New Roman" w:cs="Times New Roman" w:eastAsia="Times New Roman" w:hAnsi="Times New Roman"/>
          <w:sz w:val="28"/>
          <w:szCs w:val="28"/>
          <w:rtl w:val="0"/>
        </w:rPr>
        <w:t xml:space="preserve">, 56(1), p. 29-43. </w:t>
      </w:r>
    </w:p>
    <w:p w:rsidR="00000000" w:rsidDel="00000000" w:rsidP="00000000" w:rsidRDefault="00000000" w:rsidRPr="00000000" w14:paraId="000004A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A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Prosser, M., &amp; Trigwell, K. (2014). Qualitative Variation in Approaches to University Teaching and Learning in Large First-Year Classes. </w:t>
      </w:r>
      <w:r w:rsidDel="00000000" w:rsidR="00000000" w:rsidRPr="00000000">
        <w:rPr>
          <w:rFonts w:ascii="Times New Roman" w:cs="Times New Roman" w:eastAsia="Times New Roman" w:hAnsi="Times New Roman"/>
          <w:i w:val="1"/>
          <w:sz w:val="28"/>
          <w:szCs w:val="28"/>
          <w:rtl w:val="0"/>
        </w:rPr>
        <w:t xml:space="preserve">Higher Education</w:t>
      </w:r>
      <w:r w:rsidDel="00000000" w:rsidR="00000000" w:rsidRPr="00000000">
        <w:rPr>
          <w:rFonts w:ascii="Times New Roman" w:cs="Times New Roman" w:eastAsia="Times New Roman" w:hAnsi="Times New Roman"/>
          <w:sz w:val="28"/>
          <w:szCs w:val="28"/>
          <w:rtl w:val="0"/>
        </w:rPr>
        <w:t xml:space="preserve">, 67, p. 783-795.</w:t>
      </w:r>
    </w:p>
    <w:p w:rsidR="00000000" w:rsidDel="00000000" w:rsidP="00000000" w:rsidRDefault="00000000" w:rsidRPr="00000000" w14:paraId="000004A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A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Pyhältö, K., Pietarinen, J., &amp; Soini, T. (2012). Do comprehensive school teachers perceive themselves as active professional agents in school reforms?</w:t>
      </w:r>
      <w:r w:rsidDel="00000000" w:rsidR="00000000" w:rsidRPr="00000000">
        <w:rPr>
          <w:rFonts w:ascii="Times New Roman" w:cs="Times New Roman" w:eastAsia="Times New Roman" w:hAnsi="Times New Roman"/>
          <w:i w:val="1"/>
          <w:sz w:val="28"/>
          <w:szCs w:val="28"/>
          <w:rtl w:val="0"/>
        </w:rPr>
        <w:t xml:space="preserve"> Journal of Educational Change</w:t>
      </w:r>
      <w:r w:rsidDel="00000000" w:rsidR="00000000" w:rsidRPr="00000000">
        <w:rPr>
          <w:rFonts w:ascii="Times New Roman" w:cs="Times New Roman" w:eastAsia="Times New Roman" w:hAnsi="Times New Roman"/>
          <w:sz w:val="28"/>
          <w:szCs w:val="28"/>
          <w:rtl w:val="0"/>
        </w:rPr>
        <w:t xml:space="preserve">, 13(1), p. 95-116. </w:t>
      </w:r>
    </w:p>
    <w:p w:rsidR="00000000" w:rsidDel="00000000" w:rsidP="00000000" w:rsidRDefault="00000000" w:rsidRPr="00000000" w14:paraId="000004A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A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Salamanca Statement. (1994). </w:t>
      </w:r>
      <w:r w:rsidDel="00000000" w:rsidR="00000000" w:rsidRPr="00000000">
        <w:rPr>
          <w:rFonts w:ascii="Times New Roman" w:cs="Times New Roman" w:eastAsia="Times New Roman" w:hAnsi="Times New Roman"/>
          <w:i w:val="1"/>
          <w:sz w:val="28"/>
          <w:szCs w:val="28"/>
          <w:rtl w:val="0"/>
        </w:rPr>
        <w:t xml:space="preserve">The Salamanca statement and framework for action on special needs education</w:t>
      </w:r>
      <w:r w:rsidDel="00000000" w:rsidR="00000000" w:rsidRPr="00000000">
        <w:rPr>
          <w:rFonts w:ascii="Times New Roman" w:cs="Times New Roman" w:eastAsia="Times New Roman" w:hAnsi="Times New Roman"/>
          <w:sz w:val="28"/>
          <w:szCs w:val="28"/>
          <w:rtl w:val="0"/>
        </w:rPr>
        <w:t xml:space="preserve">. Salamanca: UNESCO, Ministry of education and Science. https://www.european-agency.org/sites/default/files/salamanca-statement-and-framework.pdf </w:t>
      </w:r>
    </w:p>
    <w:p w:rsidR="00000000" w:rsidDel="00000000" w:rsidP="00000000" w:rsidRDefault="00000000" w:rsidRPr="00000000" w14:paraId="000004A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A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Saloviita, T. 2018.  Attitudes of Teachers Towards Inclusive Education in Finland. https://www.tandfonline.com/doi/full/10.1080/00313831.2018.1541819</w:t>
      </w:r>
    </w:p>
    <w:p w:rsidR="00000000" w:rsidDel="00000000" w:rsidP="00000000" w:rsidRDefault="00000000" w:rsidRPr="00000000" w14:paraId="000004A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A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Sharplin, E., Ibrasheva, A., Shamatov, D., Rakisheva, A. (2020). Analysis of Teacher Education in Kazakhstan in Context of Modern International Practice. Bulletin of KazNU, Pedagogical Series, 64(3), pp. 12-27. </w:t>
      </w:r>
    </w:p>
    <w:p w:rsidR="00000000" w:rsidDel="00000000" w:rsidP="00000000" w:rsidRDefault="00000000" w:rsidRPr="00000000" w14:paraId="000004A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A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 Universal Declaration of Human Rights (1948). https://www.un.org/en/aboutus/universal-declaration-of-human-rights </w:t>
      </w:r>
    </w:p>
    <w:p w:rsidR="00000000" w:rsidDel="00000000" w:rsidP="00000000" w:rsidRDefault="00000000" w:rsidRPr="00000000" w14:paraId="000004A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A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Timperley, H. S., &amp; Phillips, G. (2003). Changing and sustaining teachers’ expectations through professional development in literacy.</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19(6), p. 627-641. </w:t>
      </w:r>
    </w:p>
    <w:p w:rsidR="00000000" w:rsidDel="00000000" w:rsidP="00000000" w:rsidRDefault="00000000" w:rsidRPr="00000000" w14:paraId="000004A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A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Toom, A., Kynäslahti, H., Krokfors, L., Jyrhämä, R., Byman, R., Stenberg, K., Maaranen, K., &amp; Kansanen, P. (2010). Experiences of a research-based approaches to teacher education: Suggestions for future policies. </w:t>
      </w:r>
      <w:r w:rsidDel="00000000" w:rsidR="00000000" w:rsidRPr="00000000">
        <w:rPr>
          <w:rFonts w:ascii="Times New Roman" w:cs="Times New Roman" w:eastAsia="Times New Roman" w:hAnsi="Times New Roman"/>
          <w:i w:val="1"/>
          <w:sz w:val="28"/>
          <w:szCs w:val="28"/>
          <w:rtl w:val="0"/>
        </w:rPr>
        <w:t xml:space="preserve">European Journal of Education</w:t>
      </w:r>
      <w:r w:rsidDel="00000000" w:rsidR="00000000" w:rsidRPr="00000000">
        <w:rPr>
          <w:rFonts w:ascii="Times New Roman" w:cs="Times New Roman" w:eastAsia="Times New Roman" w:hAnsi="Times New Roman"/>
          <w:sz w:val="28"/>
          <w:szCs w:val="28"/>
          <w:rtl w:val="0"/>
        </w:rPr>
        <w:t xml:space="preserve">, 45(2), p. 331-344. </w:t>
      </w:r>
    </w:p>
    <w:p w:rsidR="00000000" w:rsidDel="00000000" w:rsidP="00000000" w:rsidRDefault="00000000" w:rsidRPr="00000000" w14:paraId="000004B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B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Tran, N., Charbonneau, J., Benitez, V.V., David, M.A., Tran, G., &amp; Lacroix, G. (2016). Tran et al conference ISBT 2010.</w:t>
      </w:r>
    </w:p>
    <w:p w:rsidR="00000000" w:rsidDel="00000000" w:rsidP="00000000" w:rsidRDefault="00000000" w:rsidRPr="00000000" w14:paraId="000004B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B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Tynjälä, P., Häkkinen, P., &amp; Hämäläinen, R. (2014). TEL@ work: Toward integration of theory and practice.</w:t>
      </w:r>
      <w:r w:rsidDel="00000000" w:rsidR="00000000" w:rsidRPr="00000000">
        <w:rPr>
          <w:rFonts w:ascii="Times New Roman" w:cs="Times New Roman" w:eastAsia="Times New Roman" w:hAnsi="Times New Roman"/>
          <w:i w:val="1"/>
          <w:sz w:val="28"/>
          <w:szCs w:val="28"/>
          <w:rtl w:val="0"/>
        </w:rPr>
        <w:t xml:space="preserve"> British Journal of Educational Technology</w:t>
      </w:r>
      <w:r w:rsidDel="00000000" w:rsidR="00000000" w:rsidRPr="00000000">
        <w:rPr>
          <w:rFonts w:ascii="Times New Roman" w:cs="Times New Roman" w:eastAsia="Times New Roman" w:hAnsi="Times New Roman"/>
          <w:sz w:val="28"/>
          <w:szCs w:val="28"/>
          <w:rtl w:val="0"/>
        </w:rPr>
        <w:t xml:space="preserve">, 45(6), p. 990-1000. </w:t>
      </w:r>
    </w:p>
    <w:p w:rsidR="00000000" w:rsidDel="00000000" w:rsidP="00000000" w:rsidRDefault="00000000" w:rsidRPr="00000000" w14:paraId="000004B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B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Visser-Wijnveen, G. J., Van Driel, J. H., Van Der Rijst, R.M., Verloop, N. &amp; Visser, A. (2010). The Ideal Research-teaching Nexus in the Eyes of Academics: Building Profiles. </w:t>
      </w:r>
      <w:r w:rsidDel="00000000" w:rsidR="00000000" w:rsidRPr="00000000">
        <w:rPr>
          <w:rFonts w:ascii="Times New Roman" w:cs="Times New Roman" w:eastAsia="Times New Roman" w:hAnsi="Times New Roman"/>
          <w:i w:val="1"/>
          <w:sz w:val="28"/>
          <w:szCs w:val="28"/>
          <w:rtl w:val="0"/>
        </w:rPr>
        <w:t xml:space="preserve">Higher Education Research &amp; Development</w:t>
      </w:r>
      <w:r w:rsidDel="00000000" w:rsidR="00000000" w:rsidRPr="00000000">
        <w:rPr>
          <w:rFonts w:ascii="Times New Roman" w:cs="Times New Roman" w:eastAsia="Times New Roman" w:hAnsi="Times New Roman"/>
          <w:sz w:val="28"/>
          <w:szCs w:val="28"/>
          <w:rtl w:val="0"/>
        </w:rPr>
        <w:t xml:space="preserve">, 29 (2), p. 195–210.</w:t>
      </w:r>
    </w:p>
    <w:p w:rsidR="00000000" w:rsidDel="00000000" w:rsidP="00000000" w:rsidRDefault="00000000" w:rsidRPr="00000000" w14:paraId="000004B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B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Voogt, J., Westbroek, H., Handelzalts, A., Walraven, A., McKenney, S., Pieters, J., &amp; De Vries, B. (2011). Teacher learning in collaborative curriculum design.</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27(8), p. 1235-1244. </w:t>
      </w:r>
    </w:p>
    <w:p w:rsidR="00000000" w:rsidDel="00000000" w:rsidP="00000000" w:rsidRDefault="00000000" w:rsidRPr="00000000" w14:paraId="000004B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B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Åkerlind, G. S. (2007). Constraints on academics’ potential for developing as a teacher.</w:t>
      </w:r>
      <w:r w:rsidDel="00000000" w:rsidR="00000000" w:rsidRPr="00000000">
        <w:rPr>
          <w:rFonts w:ascii="Times New Roman" w:cs="Times New Roman" w:eastAsia="Times New Roman" w:hAnsi="Times New Roman"/>
          <w:i w:val="1"/>
          <w:sz w:val="28"/>
          <w:szCs w:val="28"/>
          <w:rtl w:val="0"/>
        </w:rPr>
        <w:t xml:space="preserve"> Studies in higher education</w:t>
      </w:r>
      <w:r w:rsidDel="00000000" w:rsidR="00000000" w:rsidRPr="00000000">
        <w:rPr>
          <w:rFonts w:ascii="Times New Roman" w:cs="Times New Roman" w:eastAsia="Times New Roman" w:hAnsi="Times New Roman"/>
          <w:sz w:val="28"/>
          <w:szCs w:val="28"/>
          <w:rtl w:val="0"/>
        </w:rPr>
        <w:t xml:space="preserve">, 32(1), p. 21-37. </w:t>
      </w:r>
    </w:p>
    <w:p w:rsidR="00000000" w:rsidDel="00000000" w:rsidP="00000000" w:rsidRDefault="00000000" w:rsidRPr="00000000" w14:paraId="000004B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B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B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B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B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B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C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C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C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C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C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C5">
      <w:pPr>
        <w:spacing w:after="120" w:line="240" w:lineRule="auto"/>
        <w:rPr>
          <w:rFonts w:ascii="Times New Roman" w:cs="Times New Roman" w:eastAsia="Times New Roman" w:hAnsi="Times New Roman"/>
          <w:color w:val="ff0000"/>
          <w:sz w:val="28"/>
          <w:szCs w:val="28"/>
        </w:rPr>
      </w:pPr>
      <w:r w:rsidDel="00000000" w:rsidR="00000000" w:rsidRPr="00000000">
        <w:rPr>
          <w:rtl w:val="0"/>
        </w:rPr>
      </w:r>
    </w:p>
    <w:sectPr>
      <w:footerReference r:id="rId11"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2">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Noto Sans Symbols" w:cs="Noto Sans Symbols" w:eastAsia="Noto Sans Symbols" w:hAnsi="Noto Sans Symbols"/>
        <w:sz w:val="22"/>
        <w:szCs w:val="22"/>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1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4">
    <w:lvl w:ilvl="0">
      <w:start w:val="1"/>
      <w:numFmt w:val="bullet"/>
      <w:lvlText w:val="●"/>
      <w:lvlJc w:val="left"/>
      <w:pPr>
        <w:ind w:left="1225" w:hanging="360"/>
      </w:pPr>
      <w:rPr>
        <w:rFonts w:ascii="Noto Sans Symbols" w:cs="Noto Sans Symbols" w:eastAsia="Noto Sans Symbols" w:hAnsi="Noto Sans Symbols"/>
      </w:rPr>
    </w:lvl>
    <w:lvl w:ilvl="1">
      <w:start w:val="1"/>
      <w:numFmt w:val="bullet"/>
      <w:lvlText w:val="o"/>
      <w:lvlJc w:val="left"/>
      <w:pPr>
        <w:ind w:left="1945" w:hanging="360"/>
      </w:pPr>
      <w:rPr>
        <w:rFonts w:ascii="Courier New" w:cs="Courier New" w:eastAsia="Courier New" w:hAnsi="Courier New"/>
      </w:rPr>
    </w:lvl>
    <w:lvl w:ilvl="2">
      <w:start w:val="1"/>
      <w:numFmt w:val="bullet"/>
      <w:lvlText w:val="▪"/>
      <w:lvlJc w:val="left"/>
      <w:pPr>
        <w:ind w:left="2665" w:hanging="360"/>
      </w:pPr>
      <w:rPr>
        <w:rFonts w:ascii="Noto Sans Symbols" w:cs="Noto Sans Symbols" w:eastAsia="Noto Sans Symbols" w:hAnsi="Noto Sans Symbols"/>
      </w:rPr>
    </w:lvl>
    <w:lvl w:ilvl="3">
      <w:start w:val="1"/>
      <w:numFmt w:val="bullet"/>
      <w:lvlText w:val="●"/>
      <w:lvlJc w:val="left"/>
      <w:pPr>
        <w:ind w:left="3385" w:hanging="360"/>
      </w:pPr>
      <w:rPr>
        <w:rFonts w:ascii="Noto Sans Symbols" w:cs="Noto Sans Symbols" w:eastAsia="Noto Sans Symbols" w:hAnsi="Noto Sans Symbols"/>
      </w:rPr>
    </w:lvl>
    <w:lvl w:ilvl="4">
      <w:start w:val="1"/>
      <w:numFmt w:val="bullet"/>
      <w:lvlText w:val="o"/>
      <w:lvlJc w:val="left"/>
      <w:pPr>
        <w:ind w:left="4105" w:hanging="360"/>
      </w:pPr>
      <w:rPr>
        <w:rFonts w:ascii="Courier New" w:cs="Courier New" w:eastAsia="Courier New" w:hAnsi="Courier New"/>
      </w:rPr>
    </w:lvl>
    <w:lvl w:ilvl="5">
      <w:start w:val="1"/>
      <w:numFmt w:val="bullet"/>
      <w:lvlText w:val="▪"/>
      <w:lvlJc w:val="left"/>
      <w:pPr>
        <w:ind w:left="4825" w:hanging="360"/>
      </w:pPr>
      <w:rPr>
        <w:rFonts w:ascii="Noto Sans Symbols" w:cs="Noto Sans Symbols" w:eastAsia="Noto Sans Symbols" w:hAnsi="Noto Sans Symbols"/>
      </w:rPr>
    </w:lvl>
    <w:lvl w:ilvl="6">
      <w:start w:val="1"/>
      <w:numFmt w:val="bullet"/>
      <w:lvlText w:val="●"/>
      <w:lvlJc w:val="left"/>
      <w:pPr>
        <w:ind w:left="5545" w:hanging="360"/>
      </w:pPr>
      <w:rPr>
        <w:rFonts w:ascii="Noto Sans Symbols" w:cs="Noto Sans Symbols" w:eastAsia="Noto Sans Symbols" w:hAnsi="Noto Sans Symbols"/>
      </w:rPr>
    </w:lvl>
    <w:lvl w:ilvl="7">
      <w:start w:val="1"/>
      <w:numFmt w:val="bullet"/>
      <w:lvlText w:val="o"/>
      <w:lvlJc w:val="left"/>
      <w:pPr>
        <w:ind w:left="6265" w:hanging="360"/>
      </w:pPr>
      <w:rPr>
        <w:rFonts w:ascii="Courier New" w:cs="Courier New" w:eastAsia="Courier New" w:hAnsi="Courier New"/>
      </w:rPr>
    </w:lvl>
    <w:lvl w:ilvl="8">
      <w:start w:val="1"/>
      <w:numFmt w:val="bullet"/>
      <w:lvlText w:val="▪"/>
      <w:lvlJc w:val="left"/>
      <w:pPr>
        <w:ind w:left="6985" w:hanging="360"/>
      </w:pPr>
      <w:rPr>
        <w:rFonts w:ascii="Noto Sans Symbols" w:cs="Noto Sans Symbols" w:eastAsia="Noto Sans Symbols" w:hAnsi="Noto Sans Symbols"/>
      </w:rPr>
    </w:lvl>
  </w:abstractNum>
  <w:abstractNum w:abstractNumId="2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kk-KZ"/>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F27D79"/>
    <w:rPr>
      <w:lang w:val="fi-FI"/>
    </w:rPr>
  </w:style>
  <w:style w:type="paragraph" w:styleId="1">
    <w:name w:val="heading 1"/>
    <w:basedOn w:val="a"/>
    <w:next w:val="a"/>
    <w:link w:val="10"/>
    <w:uiPriority w:val="9"/>
    <w:qFormat w:val="1"/>
    <w:rsid w:val="00F27D79"/>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2">
    <w:name w:val="heading 2"/>
    <w:basedOn w:val="a"/>
    <w:next w:val="a"/>
    <w:link w:val="20"/>
    <w:uiPriority w:val="9"/>
    <w:unhideWhenUsed w:val="1"/>
    <w:qFormat w:val="1"/>
    <w:rsid w:val="00F27D79"/>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paragraph" w:styleId="3">
    <w:name w:val="heading 3"/>
    <w:basedOn w:val="a"/>
    <w:next w:val="a"/>
    <w:link w:val="30"/>
    <w:uiPriority w:val="9"/>
    <w:unhideWhenUsed w:val="1"/>
    <w:qFormat w:val="1"/>
    <w:rsid w:val="00F27D79"/>
    <w:pPr>
      <w:keepNext w:val="1"/>
      <w:keepLines w:val="1"/>
      <w:spacing w:after="0" w:before="40"/>
      <w:outlineLvl w:val="2"/>
    </w:pPr>
    <w:rPr>
      <w:rFonts w:asciiTheme="majorHAnsi" w:cstheme="majorBidi" w:eastAsiaTheme="majorEastAsia" w:hAnsiTheme="majorHAnsi"/>
      <w:color w:val="1f4d78" w:themeColor="accent1" w:themeShade="00007F"/>
      <w:sz w:val="24"/>
      <w:szCs w:val="24"/>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10" w:customStyle="1">
    <w:name w:val="Заголовок 1 Знак"/>
    <w:basedOn w:val="a0"/>
    <w:link w:val="1"/>
    <w:uiPriority w:val="9"/>
    <w:rsid w:val="00F27D79"/>
    <w:rPr>
      <w:rFonts w:asciiTheme="majorHAnsi" w:cstheme="majorBidi" w:eastAsiaTheme="majorEastAsia" w:hAnsiTheme="majorHAnsi"/>
      <w:color w:val="2e74b5" w:themeColor="accent1" w:themeShade="0000BF"/>
      <w:sz w:val="32"/>
      <w:szCs w:val="32"/>
      <w:lang w:val="fi-FI"/>
    </w:rPr>
  </w:style>
  <w:style w:type="character" w:styleId="20" w:customStyle="1">
    <w:name w:val="Заголовок 2 Знак"/>
    <w:basedOn w:val="a0"/>
    <w:link w:val="2"/>
    <w:uiPriority w:val="9"/>
    <w:rsid w:val="00F27D79"/>
    <w:rPr>
      <w:rFonts w:asciiTheme="majorHAnsi" w:cstheme="majorBidi" w:eastAsiaTheme="majorEastAsia" w:hAnsiTheme="majorHAnsi"/>
      <w:color w:val="2e74b5" w:themeColor="accent1" w:themeShade="0000BF"/>
      <w:sz w:val="26"/>
      <w:szCs w:val="26"/>
      <w:lang w:val="fi-FI"/>
    </w:rPr>
  </w:style>
  <w:style w:type="character" w:styleId="30" w:customStyle="1">
    <w:name w:val="Заголовок 3 Знак"/>
    <w:basedOn w:val="a0"/>
    <w:link w:val="3"/>
    <w:uiPriority w:val="9"/>
    <w:rsid w:val="00F27D79"/>
    <w:rPr>
      <w:rFonts w:asciiTheme="majorHAnsi" w:cstheme="majorBidi" w:eastAsiaTheme="majorEastAsia" w:hAnsiTheme="majorHAnsi"/>
      <w:color w:val="1f4d78" w:themeColor="accent1" w:themeShade="00007F"/>
      <w:sz w:val="24"/>
      <w:szCs w:val="24"/>
      <w:lang w:val="fi-FI"/>
    </w:rPr>
  </w:style>
  <w:style w:type="paragraph" w:styleId="a3">
    <w:name w:val="List Paragraph"/>
    <w:aliases w:val="Akapit z listą BS,Bullet1,Bullets,IBL List Paragraph,List Paragraph (numbered (a)),List Paragraph 1,List Paragraph nowy,List_Paragraph,Multilevel para_II,NUMBERED PARAGRAPH,Numbered List Paragraph,Numbered list,NumberedParas,Абзац списка1"/>
    <w:basedOn w:val="a"/>
    <w:link w:val="a4"/>
    <w:uiPriority w:val="34"/>
    <w:qFormat w:val="1"/>
    <w:rsid w:val="00F27D79"/>
    <w:pPr>
      <w:ind w:left="720"/>
      <w:contextualSpacing w:val="1"/>
    </w:pPr>
  </w:style>
  <w:style w:type="character" w:styleId="a4" w:customStyle="1">
    <w:name w:val="Абзац списка Знак"/>
    <w:aliases w:val="Akapit z listą BS Знак,Bullet1 Знак,Bullets Знак,IBL List Paragraph Знак,List Paragraph (numbered (a)) Знак,List Paragraph 1 Знак,List Paragraph nowy Знак,List_Paragraph Знак,Multilevel para_II Знак,NUMBERED PARAGRAPH Знак"/>
    <w:link w:val="a3"/>
    <w:uiPriority w:val="34"/>
    <w:locked w:val="1"/>
    <w:rsid w:val="00F27D79"/>
    <w:rPr>
      <w:lang w:val="fi-FI"/>
    </w:rPr>
  </w:style>
  <w:style w:type="table" w:styleId="a5">
    <w:name w:val="Table Grid"/>
    <w:aliases w:val="DPC_Table Grid"/>
    <w:basedOn w:val="a1"/>
    <w:uiPriority w:val="39"/>
    <w:rsid w:val="00F27D79"/>
    <w:pPr>
      <w:spacing w:after="0" w:line="240" w:lineRule="auto"/>
    </w:pPr>
    <w:rPr>
      <w:lang w:val="fi-F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a6">
    <w:name w:val="TOC Heading"/>
    <w:basedOn w:val="1"/>
    <w:next w:val="a"/>
    <w:uiPriority w:val="39"/>
    <w:unhideWhenUsed w:val="1"/>
    <w:qFormat w:val="1"/>
    <w:rsid w:val="00F27D79"/>
    <w:pPr>
      <w:outlineLvl w:val="9"/>
    </w:pPr>
    <w:rPr>
      <w:lang w:eastAsia="fi-FI"/>
    </w:rPr>
  </w:style>
  <w:style w:type="paragraph" w:styleId="11">
    <w:name w:val="toc 1"/>
    <w:basedOn w:val="a"/>
    <w:next w:val="a"/>
    <w:autoRedefine w:val="1"/>
    <w:uiPriority w:val="39"/>
    <w:unhideWhenUsed w:val="1"/>
    <w:rsid w:val="00F27D79"/>
    <w:pPr>
      <w:spacing w:after="100"/>
    </w:pPr>
  </w:style>
  <w:style w:type="character" w:styleId="a7">
    <w:name w:val="Hyperlink"/>
    <w:basedOn w:val="a0"/>
    <w:uiPriority w:val="99"/>
    <w:unhideWhenUsed w:val="1"/>
    <w:rsid w:val="00F27D79"/>
    <w:rPr>
      <w:color w:val="0563c1" w:themeColor="hyperlink"/>
      <w:u w:val="single"/>
    </w:rPr>
  </w:style>
  <w:style w:type="character" w:styleId="c1" w:customStyle="1">
    <w:name w:val="c1"/>
    <w:basedOn w:val="a0"/>
    <w:rsid w:val="00F27D79"/>
  </w:style>
  <w:style w:type="paragraph" w:styleId="31">
    <w:name w:val="toc 3"/>
    <w:basedOn w:val="a"/>
    <w:next w:val="a"/>
    <w:autoRedefine w:val="1"/>
    <w:uiPriority w:val="39"/>
    <w:unhideWhenUsed w:val="1"/>
    <w:rsid w:val="00F27D79"/>
    <w:pPr>
      <w:spacing w:after="100"/>
      <w:ind w:left="440"/>
    </w:pPr>
  </w:style>
  <w:style w:type="paragraph" w:styleId="a8">
    <w:name w:val="Normal (Web)"/>
    <w:basedOn w:val="a"/>
    <w:uiPriority w:val="99"/>
    <w:unhideWhenUsed w:val="1"/>
    <w:rsid w:val="00F27D79"/>
    <w:pPr>
      <w:spacing w:after="100" w:afterAutospacing="1" w:before="100" w:beforeAutospacing="1" w:line="240" w:lineRule="auto"/>
    </w:pPr>
    <w:rPr>
      <w:rFonts w:ascii="Times New Roman" w:cs="Times New Roman" w:eastAsia="Times New Roman" w:hAnsi="Times New Roman"/>
      <w:sz w:val="24"/>
      <w:szCs w:val="24"/>
      <w:lang w:eastAsia="en-NZ" w:val="en-NZ"/>
    </w:rPr>
  </w:style>
  <w:style w:type="paragraph" w:styleId="paragraph" w:customStyle="1">
    <w:name w:val="paragraph"/>
    <w:basedOn w:val="a"/>
    <w:rsid w:val="00F27D79"/>
    <w:pPr>
      <w:spacing w:after="100" w:afterAutospacing="1" w:before="100" w:beforeAutospacing="1" w:line="240" w:lineRule="auto"/>
    </w:pPr>
    <w:rPr>
      <w:rFonts w:ascii="Times New Roman" w:cs="Times New Roman" w:eastAsia="Times New Roman" w:hAnsi="Times New Roman"/>
      <w:sz w:val="24"/>
      <w:szCs w:val="24"/>
      <w:lang w:eastAsia="fi-FI"/>
    </w:rPr>
  </w:style>
  <w:style w:type="character" w:styleId="normaltextrun" w:customStyle="1">
    <w:name w:val="normaltextrun"/>
    <w:basedOn w:val="a0"/>
    <w:rsid w:val="00F27D79"/>
  </w:style>
  <w:style w:type="character" w:styleId="eop" w:customStyle="1">
    <w:name w:val="eop"/>
    <w:basedOn w:val="a0"/>
    <w:rsid w:val="00F27D79"/>
  </w:style>
  <w:style w:type="paragraph" w:styleId="a9">
    <w:name w:val="header"/>
    <w:basedOn w:val="a"/>
    <w:link w:val="aa"/>
    <w:uiPriority w:val="99"/>
    <w:unhideWhenUsed w:val="1"/>
    <w:rsid w:val="00F27D79"/>
    <w:pPr>
      <w:tabs>
        <w:tab w:val="center" w:pos="4819"/>
        <w:tab w:val="right" w:pos="9638"/>
      </w:tabs>
      <w:spacing w:after="0" w:line="240" w:lineRule="auto"/>
    </w:pPr>
  </w:style>
  <w:style w:type="character" w:styleId="aa" w:customStyle="1">
    <w:name w:val="Верхний колонтитул Знак"/>
    <w:basedOn w:val="a0"/>
    <w:link w:val="a9"/>
    <w:uiPriority w:val="99"/>
    <w:rsid w:val="00F27D79"/>
    <w:rPr>
      <w:lang w:val="fi-FI"/>
    </w:rPr>
  </w:style>
  <w:style w:type="paragraph" w:styleId="ab">
    <w:name w:val="footer"/>
    <w:basedOn w:val="a"/>
    <w:link w:val="ac"/>
    <w:uiPriority w:val="99"/>
    <w:unhideWhenUsed w:val="1"/>
    <w:rsid w:val="00F27D79"/>
    <w:pPr>
      <w:tabs>
        <w:tab w:val="center" w:pos="4819"/>
        <w:tab w:val="right" w:pos="9638"/>
      </w:tabs>
      <w:spacing w:after="0" w:line="240" w:lineRule="auto"/>
    </w:pPr>
  </w:style>
  <w:style w:type="character" w:styleId="ac" w:customStyle="1">
    <w:name w:val="Нижний колонтитул Знак"/>
    <w:basedOn w:val="a0"/>
    <w:link w:val="ab"/>
    <w:uiPriority w:val="99"/>
    <w:rsid w:val="00F27D79"/>
    <w:rPr>
      <w:lang w:val="fi-FI"/>
    </w:rPr>
  </w:style>
  <w:style w:type="paragraph" w:styleId="ad">
    <w:name w:val="annotation text"/>
    <w:basedOn w:val="a"/>
    <w:link w:val="ae"/>
    <w:uiPriority w:val="99"/>
    <w:semiHidden w:val="1"/>
    <w:unhideWhenUsed w:val="1"/>
    <w:rsid w:val="00F27D79"/>
    <w:pPr>
      <w:spacing w:line="240" w:lineRule="auto"/>
    </w:pPr>
    <w:rPr>
      <w:sz w:val="20"/>
      <w:szCs w:val="20"/>
    </w:rPr>
  </w:style>
  <w:style w:type="character" w:styleId="ae" w:customStyle="1">
    <w:name w:val="Текст примечания Знак"/>
    <w:basedOn w:val="a0"/>
    <w:link w:val="ad"/>
    <w:uiPriority w:val="99"/>
    <w:semiHidden w:val="1"/>
    <w:rsid w:val="00F27D79"/>
    <w:rPr>
      <w:sz w:val="20"/>
      <w:szCs w:val="20"/>
      <w:lang w:val="fi-FI"/>
    </w:rPr>
  </w:style>
  <w:style w:type="character" w:styleId="af" w:customStyle="1">
    <w:name w:val="Тема примечания Знак"/>
    <w:basedOn w:val="ae"/>
    <w:link w:val="af0"/>
    <w:uiPriority w:val="99"/>
    <w:semiHidden w:val="1"/>
    <w:rsid w:val="00F27D79"/>
    <w:rPr>
      <w:b w:val="1"/>
      <w:bCs w:val="1"/>
      <w:sz w:val="20"/>
      <w:szCs w:val="20"/>
      <w:lang w:val="fi-FI"/>
    </w:rPr>
  </w:style>
  <w:style w:type="paragraph" w:styleId="af0">
    <w:name w:val="annotation subject"/>
    <w:basedOn w:val="ad"/>
    <w:next w:val="ad"/>
    <w:link w:val="af"/>
    <w:uiPriority w:val="99"/>
    <w:semiHidden w:val="1"/>
    <w:unhideWhenUsed w:val="1"/>
    <w:rsid w:val="00F27D79"/>
    <w:rPr>
      <w:b w:val="1"/>
      <w:bCs w:val="1"/>
    </w:rPr>
  </w:style>
  <w:style w:type="paragraph" w:styleId="21">
    <w:name w:val="toc 2"/>
    <w:basedOn w:val="a"/>
    <w:next w:val="a"/>
    <w:autoRedefine w:val="1"/>
    <w:uiPriority w:val="39"/>
    <w:unhideWhenUsed w:val="1"/>
    <w:rsid w:val="00D749AD"/>
    <w:pPr>
      <w:tabs>
        <w:tab w:val="right" w:leader="dot" w:pos="9475"/>
      </w:tabs>
      <w:spacing w:after="0"/>
      <w:ind w:left="851" w:hanging="567"/>
    </w:pPr>
  </w:style>
  <w:style w:type="character" w:styleId="af1">
    <w:name w:val="Emphasis"/>
    <w:basedOn w:val="a0"/>
    <w:uiPriority w:val="20"/>
    <w:qFormat w:val="1"/>
    <w:rsid w:val="00F27D79"/>
    <w:rPr>
      <w:i w:val="1"/>
      <w:iCs w:val="1"/>
    </w:rPr>
  </w:style>
  <w:style w:type="character" w:styleId="af2" w:customStyle="1">
    <w:name w:val="Текст выноски Знак"/>
    <w:basedOn w:val="a0"/>
    <w:link w:val="af3"/>
    <w:uiPriority w:val="99"/>
    <w:semiHidden w:val="1"/>
    <w:rsid w:val="00F27D79"/>
    <w:rPr>
      <w:rFonts w:ascii="Segoe UI" w:cs="Segoe UI" w:hAnsi="Segoe UI"/>
      <w:sz w:val="18"/>
      <w:szCs w:val="18"/>
      <w:lang w:val="fi-FI"/>
    </w:rPr>
  </w:style>
  <w:style w:type="paragraph" w:styleId="af3">
    <w:name w:val="Balloon Text"/>
    <w:basedOn w:val="a"/>
    <w:link w:val="af2"/>
    <w:uiPriority w:val="99"/>
    <w:semiHidden w:val="1"/>
    <w:unhideWhenUsed w:val="1"/>
    <w:rsid w:val="00F27D79"/>
    <w:pPr>
      <w:spacing w:after="0" w:line="240" w:lineRule="auto"/>
    </w:pPr>
    <w:rPr>
      <w:rFonts w:ascii="Segoe UI" w:cs="Segoe UI" w:hAnsi="Segoe UI"/>
      <w:sz w:val="18"/>
      <w:szCs w:val="18"/>
    </w:rPr>
  </w:style>
  <w:style w:type="table" w:styleId="DPCTableGrid181" w:customStyle="1">
    <w:name w:val="DPC_Table Grid181"/>
    <w:basedOn w:val="a1"/>
    <w:next w:val="a5"/>
    <w:uiPriority w:val="39"/>
    <w:rsid w:val="002A1E2F"/>
    <w:pPr>
      <w:spacing w:after="0" w:line="240" w:lineRule="auto"/>
    </w:pPr>
    <w:rPr>
      <w:rFonts w:eastAsia="Calibri"/>
      <w:lang w:val="fi-F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af4">
    <w:name w:val="No Spacing"/>
    <w:uiPriority w:val="1"/>
    <w:qFormat w:val="1"/>
    <w:rsid w:val="0007429A"/>
    <w:pPr>
      <w:spacing w:after="0" w:line="240" w:lineRule="auto"/>
    </w:pPr>
    <w:rPr>
      <w:rFonts w:eastAsiaTheme="minorEastAsia"/>
      <w:lang w:eastAsia="ru-RU"/>
    </w:rPr>
  </w:style>
  <w:style w:type="paragraph" w:styleId="c5" w:customStyle="1">
    <w:name w:val="c5"/>
    <w:basedOn w:val="a"/>
    <w:rsid w:val="001064FC"/>
    <w:pPr>
      <w:spacing w:after="100" w:afterAutospacing="1" w:before="100" w:beforeAutospacing="1" w:line="240" w:lineRule="auto"/>
    </w:pPr>
    <w:rPr>
      <w:rFonts w:ascii="Times New Roman" w:cs="Times New Roman" w:eastAsia="Times New Roman" w:hAnsi="Times New Roman"/>
      <w:sz w:val="24"/>
      <w:szCs w:val="24"/>
      <w:lang w:eastAsia="ru-RU" w:val="ru-RU"/>
    </w:rPr>
  </w:style>
  <w:style w:type="paragraph" w:styleId="Default" w:customStyle="1">
    <w:name w:val="Default"/>
    <w:rsid w:val="00E81AC2"/>
    <w:pPr>
      <w:autoSpaceDE w:val="0"/>
      <w:autoSpaceDN w:val="0"/>
      <w:adjustRightInd w:val="0"/>
      <w:spacing w:after="0" w:line="240" w:lineRule="auto"/>
    </w:pPr>
    <w:rPr>
      <w:rFonts w:ascii="Times New Roman" w:cs="Times New Roman" w:hAnsi="Times New Roman"/>
      <w:color w:val="000000"/>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9">
    <w:basedOn w:val="TableNormal"/>
    <w:tblPr>
      <w:tblStyleRowBandSize w:val="1"/>
      <w:tblStyleColBandSize w:val="1"/>
      <w:tblCellMar>
        <w:top w:w="0.0" w:type="dxa"/>
        <w:left w:w="115.0" w:type="dxa"/>
        <w:bottom w:w="0.0" w:type="dxa"/>
        <w:right w:w="115.0" w:type="dxa"/>
      </w:tblCellMar>
    </w:tblPr>
  </w:style>
  <w:style w:type="table" w:styleId="Table30">
    <w:basedOn w:val="TableNormal"/>
    <w:tblPr>
      <w:tblStyleRowBandSize w:val="1"/>
      <w:tblStyleColBandSize w:val="1"/>
      <w:tblCellMar>
        <w:top w:w="0.0" w:type="dxa"/>
        <w:left w:w="115.0" w:type="dxa"/>
        <w:bottom w:w="0.0" w:type="dxa"/>
        <w:right w:w="115.0" w:type="dxa"/>
      </w:tblCellMar>
    </w:tblPr>
  </w:style>
  <w:style w:type="table" w:styleId="Table3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2">
    <w:basedOn w:val="TableNormal"/>
    <w:tblPr>
      <w:tblStyleRowBandSize w:val="1"/>
      <w:tblStyleColBandSize w:val="1"/>
      <w:tblCellMar>
        <w:top w:w="0.0" w:type="dxa"/>
        <w:left w:w="115.0" w:type="dxa"/>
        <w:bottom w:w="0.0" w:type="dxa"/>
        <w:right w:w="115.0" w:type="dxa"/>
      </w:tblCellMar>
    </w:tblPr>
  </w:style>
  <w:style w:type="table" w:styleId="Table33">
    <w:basedOn w:val="TableNormal"/>
    <w:tblPr>
      <w:tblStyleRowBandSize w:val="1"/>
      <w:tblStyleColBandSize w:val="1"/>
      <w:tblCellMar>
        <w:top w:w="0.0" w:type="dxa"/>
        <w:left w:w="115.0" w:type="dxa"/>
        <w:bottom w:w="0.0" w:type="dxa"/>
        <w:right w:w="115.0" w:type="dxa"/>
      </w:tblCellMar>
    </w:tblPr>
  </w:style>
  <w:style w:type="table" w:styleId="Table34">
    <w:basedOn w:val="TableNormal"/>
    <w:tblPr>
      <w:tblStyleRowBandSize w:val="1"/>
      <w:tblStyleColBandSize w:val="1"/>
      <w:tblCellMar>
        <w:top w:w="0.0" w:type="dxa"/>
        <w:left w:w="115.0" w:type="dxa"/>
        <w:bottom w:w="0.0" w:type="dxa"/>
        <w:right w:w="115.0" w:type="dxa"/>
      </w:tblCellMar>
    </w:tblPr>
  </w:style>
  <w:style w:type="table" w:styleId="Table3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6">
    <w:basedOn w:val="TableNormal"/>
    <w:tblPr>
      <w:tblStyleRowBandSize w:val="1"/>
      <w:tblStyleColBandSize w:val="1"/>
      <w:tblCellMar>
        <w:top w:w="0.0" w:type="dxa"/>
        <w:left w:w="115.0" w:type="dxa"/>
        <w:bottom w:w="0.0" w:type="dxa"/>
        <w:right w:w="115.0" w:type="dxa"/>
      </w:tblCellMar>
    </w:tblPr>
  </w:style>
  <w:style w:type="table" w:styleId="Table37">
    <w:basedOn w:val="TableNormal"/>
    <w:tblPr>
      <w:tblStyleRowBandSize w:val="1"/>
      <w:tblStyleColBandSize w:val="1"/>
      <w:tblCellMar>
        <w:top w:w="0.0" w:type="dxa"/>
        <w:left w:w="115.0" w:type="dxa"/>
        <w:bottom w:w="0.0" w:type="dxa"/>
        <w:right w:w="115.0" w:type="dxa"/>
      </w:tblCellMar>
    </w:tblPr>
  </w:style>
  <w:style w:type="table" w:styleId="Table38">
    <w:basedOn w:val="TableNormal"/>
    <w:tblPr>
      <w:tblStyleRowBandSize w:val="1"/>
      <w:tblStyleColBandSize w:val="1"/>
      <w:tblCellMar>
        <w:top w:w="0.0" w:type="dxa"/>
        <w:left w:w="115.0" w:type="dxa"/>
        <w:bottom w:w="0.0" w:type="dxa"/>
        <w:right w:w="115.0" w:type="dxa"/>
      </w:tblCellMar>
    </w:tblPr>
  </w:style>
  <w:style w:type="table" w:styleId="Table39">
    <w:basedOn w:val="TableNormal"/>
    <w:tblPr>
      <w:tblStyleRowBandSize w:val="1"/>
      <w:tblStyleColBandSize w:val="1"/>
      <w:tblCellMar>
        <w:top w:w="0.0" w:type="dxa"/>
        <w:left w:w="115.0" w:type="dxa"/>
        <w:bottom w:w="0.0" w:type="dxa"/>
        <w:right w:w="115.0" w:type="dxa"/>
      </w:tblCellMar>
    </w:tblPr>
  </w:style>
  <w:style w:type="table" w:styleId="Table40">
    <w:basedOn w:val="TableNormal"/>
    <w:tblPr>
      <w:tblStyleRowBandSize w:val="1"/>
      <w:tblStyleColBandSize w:val="1"/>
      <w:tblCellMar>
        <w:top w:w="0.0" w:type="dxa"/>
        <w:left w:w="115.0" w:type="dxa"/>
        <w:bottom w:w="0.0" w:type="dxa"/>
        <w:right w:w="115.0" w:type="dxa"/>
      </w:tblCellMar>
    </w:tblPr>
  </w:style>
  <w:style w:type="table" w:styleId="Table4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image" Target="media/image4.png"/><Relationship Id="rId9" Type="http://schemas.openxmlformats.org/officeDocument/2006/relationships/image" Target="media/image3.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FKCzfBPXEJ63sgGtlQODsIiQfQ==">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2023-04-13T07:26:00Z</dcterms:created>
  <dc:creator>User</dc:creator>
</cp:coreProperties>
</file>